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color w:val="FF0000"/>
          <w:sz w:val="32"/>
          <w:szCs w:val="32"/>
        </w:rPr>
      </w:pPr>
      <w:r>
        <w:rPr>
          <w:rFonts w:hint="eastAsia" w:ascii="宋体"/>
          <w:b/>
          <w:color w:val="FF0000"/>
          <w:spacing w:val="100"/>
          <w:sz w:val="72"/>
        </w:rPr>
        <w:t>上海市徐汇区教育局</w:t>
      </w:r>
    </w:p>
    <w:p>
      <w:pPr>
        <w:jc w:val="center"/>
        <w:rPr>
          <w:rFonts w:ascii="仿宋_GB2312" w:eastAsia="仿宋_GB2312"/>
          <w:color w:val="FF0000"/>
        </w:rPr>
      </w:pPr>
    </w:p>
    <w:p>
      <w:pPr>
        <w:jc w:val="center"/>
        <w:rPr>
          <w:rFonts w:ascii="仿宋_GB2312" w:eastAsia="仿宋_GB2312"/>
        </w:rPr>
      </w:pPr>
    </w:p>
    <w:p>
      <w:pPr>
        <w:jc w:val="center"/>
        <w:rPr>
          <w:rFonts w:ascii="仿宋_GB2312" w:eastAsia="仿宋_GB2312"/>
        </w:rPr>
      </w:pPr>
    </w:p>
    <w:p>
      <w:pPr>
        <w:jc w:val="center"/>
        <w:rPr>
          <w:rFonts w:ascii="仿宋_GB2312" w:eastAsia="仿宋_GB2312"/>
          <w:sz w:val="32"/>
          <w:szCs w:val="32"/>
        </w:rPr>
      </w:pPr>
      <w:r>
        <w:rPr>
          <w:rFonts w:hint="eastAsia" w:ascii="仿宋_GB2312" w:eastAsia="仿宋_GB2312"/>
          <w:sz w:val="32"/>
          <w:szCs w:val="32"/>
        </w:rPr>
        <w:t>徐教〔202</w:t>
      </w: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号</w:t>
      </w:r>
    </w:p>
    <w:p>
      <w:pPr>
        <w:jc w:val="center"/>
        <w:rPr>
          <w:rFonts w:ascii="仿宋_GB2312" w:eastAsia="仿宋_GB2312"/>
          <w:szCs w:val="32"/>
        </w:rPr>
      </w:pPr>
      <w:r>
        <w:rPr>
          <w:rFonts w:ascii="仿宋_GB2312" w:eastAsia="仿宋_GB2312"/>
          <w:color w:val="FFFFFF"/>
          <w:sz w:val="20"/>
          <w:szCs w:val="32"/>
        </w:rPr>
        <mc:AlternateContent>
          <mc:Choice Requires="wps">
            <w:drawing>
              <wp:anchor distT="0" distB="0" distL="114300" distR="114300" simplePos="0" relativeHeight="251659264" behindDoc="0" locked="0" layoutInCell="1" allowOverlap="1">
                <wp:simplePos x="0" y="0"/>
                <wp:positionH relativeFrom="column">
                  <wp:posOffset>-177165</wp:posOffset>
                </wp:positionH>
                <wp:positionV relativeFrom="paragraph">
                  <wp:posOffset>100965</wp:posOffset>
                </wp:positionV>
                <wp:extent cx="5762625" cy="0"/>
                <wp:effectExtent l="0" t="0" r="9525"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FF0000"/>
                          </a:solidFill>
                          <a:round/>
                        </a:ln>
                      </wps:spPr>
                      <wps:bodyPr/>
                    </wps:wsp>
                  </a:graphicData>
                </a:graphic>
              </wp:anchor>
            </w:drawing>
          </mc:Choice>
          <mc:Fallback>
            <w:pict>
              <v:line id="_x0000_s1026" o:spid="_x0000_s1026" o:spt="20" style="position:absolute;left:0pt;margin-left:-13.95pt;margin-top:7.95pt;height:0pt;width:453.75pt;z-index:251659264;mso-width-relative:page;mso-height-relative:page;" filled="f" stroked="t" coordsize="21600,21600" o:gfxdata="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FT1FJTYAAAACQEAAA8AAAAAAAAAAQAgAAAAOAAAAGRycy9kb3ducmV2Lnht&#10;bFBLAQIUABQAAAAIAIdO4kAD6dnK4wEAAKoDAAAOAAAAAAAAAAEAIAAAAD0BAABkcnMvZTJvRG9j&#10;LnhtbFBLBQYAAAAABgAGAFkBAACSBQAAAAA=&#10;">
                <v:fill on="f" focussize="0,0"/>
                <v:stroke color="#FF0000" joinstyle="round"/>
                <v:imagedata o:title=""/>
                <o:lock v:ext="edit" aspectratio="f"/>
              </v:line>
            </w:pict>
          </mc:Fallback>
        </mc:AlternateContent>
      </w:r>
    </w:p>
    <w:p>
      <w:pPr>
        <w:spacing w:line="380" w:lineRule="exact"/>
        <w:jc w:val="center"/>
        <w:rPr>
          <w:rFonts w:ascii="仿宋_GB2312" w:eastAsia="仿宋_GB2312"/>
          <w:szCs w:val="32"/>
        </w:rPr>
      </w:pPr>
      <w:r>
        <w:rPr>
          <w:rFonts w:ascii="仿宋_GB2312" w:eastAsia="仿宋_GB2312"/>
          <w:color w:val="FFFFFF"/>
          <w:sz w:val="20"/>
          <w:szCs w:val="32"/>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99060</wp:posOffset>
                </wp:positionV>
                <wp:extent cx="5511800" cy="0"/>
                <wp:effectExtent l="9525" t="5715" r="12700" b="1333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511800" cy="0"/>
                        </a:xfrm>
                        <a:prstGeom prst="line">
                          <a:avLst/>
                        </a:prstGeom>
                        <a:noFill/>
                        <a:ln w="9525">
                          <a:solidFill>
                            <a:srgbClr val="FFFFFF"/>
                          </a:solidFill>
                          <a:round/>
                        </a:ln>
                      </wps:spPr>
                      <wps:bodyPr/>
                    </wps:wsp>
                  </a:graphicData>
                </a:graphic>
              </wp:anchor>
            </w:drawing>
          </mc:Choice>
          <mc:Fallback>
            <w:pict>
              <v:line id="_x0000_s1026" o:spid="_x0000_s1026" o:spt="20" style="position:absolute;left:0pt;margin-left:-9pt;margin-top:7.8pt;height:0pt;width:434pt;z-index:251660288;mso-width-relative:page;mso-height-relative:page;" filled="f" stroked="t" coordsize="21600,21600" o:gfxdata="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kuaXL1AAAAAkBAAAPAAAAAAAAAAEAIAAAADgAAABkcnMvZG93bnJldi54bWxQ&#10;SwECFAAUAAAACACHTuJATPgpVeUBAACqAwAADgAAAAAAAAABACAAAAA5AQAAZHJzL2Uyb0RvYy54&#10;bWxQSwUGAAAAAAYABgBZAQAAkAUAAAAA&#10;">
                <v:fill on="f" focussize="0,0"/>
                <v:stroke color="#FFFFFF" joinstyle="round"/>
                <v:imagedata o:title=""/>
                <o:lock v:ext="edit" aspectratio="f"/>
              </v:line>
            </w:pict>
          </mc:Fallback>
        </mc:AlternateContent>
      </w:r>
    </w:p>
    <w:p>
      <w:pPr>
        <w:spacing w:line="600" w:lineRule="exact"/>
        <w:jc w:val="center"/>
        <w:rPr>
          <w:rFonts w:hint="eastAsia" w:ascii="华文中宋" w:hAnsi="华文中宋" w:eastAsia="华文中宋"/>
          <w:w w:val="86"/>
          <w:sz w:val="44"/>
          <w:szCs w:val="44"/>
          <w:lang w:eastAsia="zh-CN"/>
        </w:rPr>
      </w:pPr>
      <w:r>
        <w:rPr>
          <w:rFonts w:hint="eastAsia" w:ascii="华文中宋" w:hAnsi="华文中宋" w:eastAsia="华文中宋"/>
          <w:w w:val="82"/>
          <w:sz w:val="44"/>
          <w:szCs w:val="44"/>
          <w:lang w:eastAsia="zh-CN"/>
        </w:rPr>
        <w:t>关于印发《徐汇区教育局关于202</w:t>
      </w:r>
      <w:r>
        <w:rPr>
          <w:rFonts w:hint="eastAsia" w:ascii="华文中宋" w:hAnsi="华文中宋" w:eastAsia="华文中宋"/>
          <w:w w:val="82"/>
          <w:sz w:val="44"/>
          <w:szCs w:val="44"/>
          <w:lang w:val="en-US" w:eastAsia="zh-CN"/>
        </w:rPr>
        <w:t>6</w:t>
      </w:r>
      <w:r>
        <w:rPr>
          <w:rFonts w:hint="eastAsia" w:ascii="华文中宋" w:hAnsi="华文中宋" w:eastAsia="华文中宋"/>
          <w:w w:val="82"/>
          <w:sz w:val="44"/>
          <w:szCs w:val="44"/>
          <w:lang w:eastAsia="zh-CN"/>
        </w:rPr>
        <w:t>年本区中等学校</w:t>
      </w:r>
      <w:r>
        <w:rPr>
          <w:rFonts w:hint="eastAsia" w:ascii="华文中宋" w:hAnsi="华文中宋" w:eastAsia="华文中宋"/>
          <w:w w:val="86"/>
          <w:sz w:val="44"/>
          <w:szCs w:val="44"/>
          <w:lang w:eastAsia="zh-CN"/>
        </w:rPr>
        <w:t>高中阶段招生工作的实施</w:t>
      </w:r>
      <w:r>
        <w:rPr>
          <w:rFonts w:hint="eastAsia" w:ascii="华文中宋" w:hAnsi="华文中宋" w:eastAsia="华文中宋"/>
          <w:w w:val="86"/>
          <w:sz w:val="44"/>
          <w:szCs w:val="44"/>
          <w:lang w:val="en-US" w:eastAsia="zh-CN"/>
        </w:rPr>
        <w:t>细则</w:t>
      </w:r>
      <w:r>
        <w:rPr>
          <w:rFonts w:hint="eastAsia" w:ascii="华文中宋" w:hAnsi="华文中宋" w:eastAsia="华文中宋"/>
          <w:w w:val="86"/>
          <w:sz w:val="44"/>
          <w:szCs w:val="44"/>
          <w:lang w:eastAsia="zh-CN"/>
        </w:rPr>
        <w:t>》的通知</w:t>
      </w:r>
    </w:p>
    <w:p>
      <w:pPr>
        <w:spacing w:line="440" w:lineRule="exact"/>
        <w:jc w:val="both"/>
        <w:rPr>
          <w:rFonts w:ascii="楷体_GB2312" w:eastAsia="楷体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区教育局招生考试指导中心、各</w:t>
      </w:r>
      <w:r>
        <w:rPr>
          <w:rFonts w:hint="eastAsia" w:ascii="仿宋_GB2312" w:hAnsi="仿宋_GB2312" w:eastAsia="仿宋_GB2312" w:cs="仿宋_GB2312"/>
          <w:color w:val="000000"/>
          <w:sz w:val="32"/>
          <w:szCs w:val="32"/>
          <w:lang w:eastAsia="zh-CN"/>
        </w:rPr>
        <w:t>中学</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  现将《</w:t>
      </w:r>
      <w:r>
        <w:rPr>
          <w:rFonts w:hint="eastAsia" w:ascii="仿宋_GB2312" w:hAnsi="仿宋_GB2312" w:eastAsia="仿宋_GB2312" w:cs="仿宋_GB2312"/>
          <w:color w:val="000000"/>
          <w:sz w:val="32"/>
          <w:szCs w:val="32"/>
          <w:lang w:eastAsia="zh-CN"/>
        </w:rPr>
        <w:t>徐汇区教育局关于202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eastAsia="zh-CN"/>
        </w:rPr>
        <w:t>年本区中等学校高中阶段招生工作的实施</w:t>
      </w:r>
      <w:r>
        <w:rPr>
          <w:rFonts w:hint="eastAsia" w:ascii="仿宋_GB2312" w:hAnsi="仿宋_GB2312" w:eastAsia="仿宋_GB2312" w:cs="仿宋_GB2312"/>
          <w:color w:val="000000"/>
          <w:sz w:val="32"/>
          <w:szCs w:val="32"/>
          <w:lang w:val="en-US" w:eastAsia="zh-CN"/>
        </w:rPr>
        <w:t>细则</w:t>
      </w:r>
      <w:r>
        <w:rPr>
          <w:rFonts w:hint="eastAsia" w:ascii="仿宋_GB2312" w:hAnsi="仿宋_GB2312" w:eastAsia="仿宋_GB2312" w:cs="仿宋_GB2312"/>
          <w:color w:val="000000"/>
          <w:sz w:val="32"/>
          <w:szCs w:val="32"/>
        </w:rPr>
        <w:t>》印发给你们，请认真按照执行。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color w:val="000000"/>
          <w:sz w:val="32"/>
          <w:szCs w:val="32"/>
          <w:lang w:eastAsia="zh-CN"/>
        </w:rPr>
        <w:t>附件：徐汇区教育局关于202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eastAsia="zh-CN"/>
        </w:rPr>
        <w:t>年本区中等学校高中阶段招生工作的实施</w:t>
      </w:r>
      <w:r>
        <w:rPr>
          <w:rFonts w:hint="eastAsia" w:ascii="仿宋_GB2312" w:hAnsi="仿宋_GB2312" w:eastAsia="仿宋_GB2312" w:cs="仿宋_GB2312"/>
          <w:color w:val="000000"/>
          <w:sz w:val="32"/>
          <w:szCs w:val="32"/>
          <w:lang w:val="en-US" w:eastAsia="zh-CN"/>
        </w:rPr>
        <w:t>细则</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102" w:rightChars="0" w:firstLine="5120" w:firstLineChars="1600"/>
        <w:jc w:val="both"/>
        <w:textAlignment w:val="auto"/>
        <w:rPr>
          <w:rFonts w:ascii="仿宋_GB2312" w:eastAsia="仿宋_GB2312"/>
          <w:bCs/>
          <w:sz w:val="32"/>
          <w:szCs w:val="32"/>
        </w:rPr>
      </w:pPr>
      <w:r>
        <w:rPr>
          <w:rFonts w:hint="eastAsia" w:ascii="仿宋_GB2312" w:eastAsia="仿宋_GB2312"/>
          <w:sz w:val="32"/>
          <w:szCs w:val="32"/>
        </w:rPr>
        <w:t>上海市</w:t>
      </w:r>
      <w:r>
        <w:rPr>
          <w:rFonts w:hint="eastAsia" w:ascii="仿宋_GB2312" w:eastAsia="仿宋_GB2312"/>
          <w:bCs/>
          <w:sz w:val="32"/>
          <w:szCs w:val="32"/>
        </w:rPr>
        <w:t>徐汇区教育局</w:t>
      </w:r>
    </w:p>
    <w:p>
      <w:pPr>
        <w:keepNext w:val="0"/>
        <w:keepLines w:val="0"/>
        <w:pageBreakBefore w:val="0"/>
        <w:widowControl w:val="0"/>
        <w:kinsoku/>
        <w:wordWrap/>
        <w:overflowPunct/>
        <w:topLinePunct w:val="0"/>
        <w:autoSpaceDE/>
        <w:autoSpaceDN/>
        <w:bidi w:val="0"/>
        <w:adjustRightInd/>
        <w:snapToGrid/>
        <w:spacing w:line="560" w:lineRule="exact"/>
        <w:ind w:right="102" w:rightChars="0" w:firstLine="5440" w:firstLineChars="1700"/>
        <w:jc w:val="both"/>
        <w:textAlignment w:val="auto"/>
        <w:rPr>
          <w:rFonts w:ascii="仿宋_GB2312" w:eastAsia="仿宋_GB2312"/>
          <w:bCs/>
          <w:sz w:val="32"/>
          <w:szCs w:val="32"/>
        </w:rPr>
      </w:pPr>
      <w:r>
        <w:rPr>
          <w:rFonts w:hint="eastAsia" w:ascii="仿宋_GB2312" w:eastAsia="仿宋_GB2312"/>
          <w:bCs/>
          <w:sz w:val="32"/>
          <w:szCs w:val="32"/>
        </w:rPr>
        <w:t>202</w:t>
      </w:r>
      <w:r>
        <w:rPr>
          <w:rFonts w:hint="eastAsia" w:ascii="仿宋_GB2312" w:eastAsia="仿宋_GB2312"/>
          <w:bCs/>
          <w:sz w:val="32"/>
          <w:szCs w:val="32"/>
          <w:lang w:val="en-US" w:eastAsia="zh-CN"/>
        </w:rPr>
        <w:t>6</w:t>
      </w:r>
      <w:r>
        <w:rPr>
          <w:rFonts w:hint="eastAsia" w:ascii="仿宋_GB2312" w:eastAsia="仿宋_GB2312"/>
          <w:bCs/>
          <w:sz w:val="32"/>
          <w:szCs w:val="32"/>
        </w:rPr>
        <w:t>年</w:t>
      </w:r>
      <w:r>
        <w:rPr>
          <w:rFonts w:hint="eastAsia" w:ascii="仿宋_GB2312" w:eastAsia="仿宋_GB2312"/>
          <w:bCs/>
          <w:sz w:val="32"/>
          <w:szCs w:val="32"/>
          <w:lang w:val="en-US" w:eastAsia="zh-CN"/>
        </w:rPr>
        <w:t>5</w:t>
      </w:r>
      <w:r>
        <w:rPr>
          <w:rFonts w:hint="eastAsia" w:ascii="仿宋_GB2312" w:eastAsia="仿宋_GB2312"/>
          <w:bCs/>
          <w:sz w:val="32"/>
          <w:szCs w:val="32"/>
        </w:rPr>
        <w:t>月</w:t>
      </w:r>
      <w:r>
        <w:rPr>
          <w:rFonts w:hint="eastAsia" w:ascii="仿宋_GB2312" w:eastAsia="仿宋_GB2312"/>
          <w:bCs/>
          <w:sz w:val="32"/>
          <w:szCs w:val="32"/>
          <w:lang w:val="en-US" w:eastAsia="zh-CN"/>
        </w:rPr>
        <w:t>7</w:t>
      </w:r>
      <w:r>
        <w:rPr>
          <w:rFonts w:hint="eastAsia" w:ascii="仿宋_GB2312" w:eastAsia="仿宋_GB2312"/>
          <w:bCs/>
          <w:sz w:val="32"/>
          <w:szCs w:val="32"/>
        </w:rPr>
        <w:t>日</w:t>
      </w:r>
    </w:p>
    <w:p>
      <w:pPr>
        <w:spacing w:line="360" w:lineRule="exact"/>
        <w:rPr>
          <w:rFonts w:ascii="仿宋_GB2312" w:eastAsia="仿宋_GB2312"/>
          <w:bCs/>
          <w:w w:val="75"/>
          <w:sz w:val="32"/>
          <w:szCs w:val="32"/>
        </w:rPr>
      </w:pPr>
    </w:p>
    <w:p>
      <w:pPr>
        <w:spacing w:line="360" w:lineRule="exact"/>
        <w:rPr>
          <w:rFonts w:ascii="仿宋_GB2312" w:eastAsia="仿宋_GB2312"/>
          <w:bCs/>
          <w:w w:val="75"/>
          <w:sz w:val="32"/>
          <w:szCs w:val="32"/>
        </w:rPr>
      </w:pPr>
    </w:p>
    <w:p>
      <w:pPr>
        <w:spacing w:line="360" w:lineRule="exact"/>
        <w:rPr>
          <w:rFonts w:ascii="仿宋_GB2312" w:eastAsia="仿宋_GB2312"/>
          <w:bCs/>
          <w:w w:val="75"/>
          <w:sz w:val="32"/>
          <w:szCs w:val="32"/>
        </w:rPr>
      </w:pPr>
    </w:p>
    <w:p>
      <w:pPr>
        <w:spacing w:line="360" w:lineRule="exact"/>
        <w:rPr>
          <w:rFonts w:ascii="仿宋_GB2312" w:eastAsia="仿宋_GB2312"/>
          <w:bCs/>
          <w:w w:val="75"/>
          <w:sz w:val="32"/>
          <w:szCs w:val="32"/>
        </w:rPr>
      </w:pPr>
    </w:p>
    <w:p>
      <w:pPr>
        <w:spacing w:line="360" w:lineRule="exact"/>
        <w:rPr>
          <w:rFonts w:ascii="仿宋_GB2312" w:eastAsia="仿宋_GB2312"/>
          <w:bCs/>
          <w:w w:val="75"/>
          <w:sz w:val="32"/>
          <w:szCs w:val="32"/>
        </w:rPr>
      </w:pPr>
    </w:p>
    <w:p>
      <w:pPr>
        <w:spacing w:line="360" w:lineRule="exact"/>
        <w:rPr>
          <w:rFonts w:ascii="仿宋_GB2312" w:eastAsia="仿宋_GB2312"/>
          <w:bCs/>
          <w:w w:val="75"/>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eastAsia="黑体"/>
          <w:sz w:val="32"/>
          <w:szCs w:val="32"/>
          <w:u w:val="single"/>
        </w:rPr>
      </w:pPr>
      <w:r>
        <w:rPr>
          <w:rFonts w:hint="eastAsia" w:ascii="黑体" w:eastAsia="黑体"/>
          <w:sz w:val="32"/>
          <w:szCs w:val="32"/>
          <w:u w:val="single"/>
        </w:rPr>
        <w:t>主题词：</w:t>
      </w:r>
      <w:r>
        <w:rPr>
          <w:rFonts w:hint="eastAsia" w:ascii="黑体" w:eastAsia="黑体"/>
          <w:sz w:val="32"/>
          <w:szCs w:val="32"/>
          <w:u w:val="single"/>
          <w:lang w:eastAsia="zh-CN"/>
        </w:rPr>
        <w:t>中等学校</w:t>
      </w:r>
      <w:r>
        <w:rPr>
          <w:rFonts w:hint="eastAsia" w:ascii="黑体" w:eastAsia="黑体"/>
          <w:sz w:val="32"/>
          <w:szCs w:val="32"/>
          <w:u w:val="single"/>
        </w:rPr>
        <w:t xml:space="preserve">  </w:t>
      </w:r>
      <w:r>
        <w:rPr>
          <w:rFonts w:hint="eastAsia" w:ascii="黑体" w:eastAsia="黑体"/>
          <w:sz w:val="32"/>
          <w:szCs w:val="32"/>
          <w:u w:val="single"/>
          <w:lang w:eastAsia="zh-CN"/>
        </w:rPr>
        <w:t>高中阶段</w:t>
      </w:r>
      <w:r>
        <w:rPr>
          <w:rFonts w:hint="eastAsia" w:ascii="黑体" w:eastAsia="黑体"/>
          <w:sz w:val="32"/>
          <w:szCs w:val="32"/>
          <w:u w:val="single"/>
          <w:lang w:val="en-US" w:eastAsia="zh-CN"/>
        </w:rPr>
        <w:t xml:space="preserve">  招生工作</w:t>
      </w:r>
      <w:r>
        <w:rPr>
          <w:rFonts w:hint="eastAsia" w:ascii="黑体" w:eastAsia="黑体"/>
          <w:sz w:val="32"/>
          <w:szCs w:val="32"/>
          <w:u w:val="single"/>
        </w:rPr>
        <w:t xml:space="preserve">  实施</w:t>
      </w:r>
      <w:r>
        <w:rPr>
          <w:rFonts w:hint="eastAsia" w:ascii="黑体" w:eastAsia="黑体"/>
          <w:sz w:val="32"/>
          <w:szCs w:val="32"/>
          <w:u w:val="single"/>
          <w:lang w:eastAsia="zh-CN"/>
        </w:rPr>
        <w:t>细则</w:t>
      </w:r>
      <w:r>
        <w:rPr>
          <w:rFonts w:hint="eastAsia" w:ascii="黑体" w:eastAsia="黑体"/>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6096" w:hanging="6096" w:hangingChars="1905"/>
        <w:jc w:val="left"/>
        <w:textAlignment w:val="auto"/>
        <w:rPr>
          <w:rFonts w:ascii="仿宋_GB2312" w:eastAsia="仿宋_GB2312"/>
          <w:sz w:val="32"/>
          <w:szCs w:val="32"/>
        </w:rPr>
      </w:pPr>
      <w:r>
        <w:rPr>
          <w:rFonts w:hint="eastAsia" w:ascii="仿宋_GB2312" w:eastAsia="仿宋_GB2312"/>
          <w:sz w:val="32"/>
          <w:szCs w:val="32"/>
          <w:u w:val="single"/>
        </w:rPr>
        <w:t xml:space="preserve">徐汇区教育局办公室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年</w:t>
      </w:r>
      <w:r>
        <w:rPr>
          <w:rFonts w:hint="eastAsia" w:ascii="仿宋_GB2312" w:eastAsia="仿宋_GB2312"/>
          <w:sz w:val="32"/>
          <w:szCs w:val="32"/>
          <w:u w:val="single"/>
          <w:lang w:val="en-US" w:eastAsia="zh-CN"/>
        </w:rPr>
        <w:t>5</w:t>
      </w:r>
      <w:r>
        <w:rPr>
          <w:rFonts w:hint="eastAsia" w:ascii="仿宋_GB2312" w:eastAsia="仿宋_GB2312"/>
          <w:sz w:val="32"/>
          <w:szCs w:val="32"/>
          <w:u w:val="single"/>
        </w:rPr>
        <w:t>月</w:t>
      </w:r>
      <w:r>
        <w:rPr>
          <w:rFonts w:hint="eastAsia" w:ascii="仿宋_GB2312" w:eastAsia="仿宋_GB2312"/>
          <w:sz w:val="32"/>
          <w:szCs w:val="32"/>
          <w:u w:val="single"/>
          <w:lang w:val="en-US" w:eastAsia="zh-CN"/>
        </w:rPr>
        <w:t>7</w:t>
      </w:r>
      <w:r>
        <w:rPr>
          <w:rFonts w:hint="eastAsia" w:ascii="仿宋_GB2312" w:eastAsia="仿宋_GB2312"/>
          <w:sz w:val="32"/>
          <w:szCs w:val="32"/>
          <w:u w:val="single"/>
        </w:rPr>
        <w:t xml:space="preserve">日印发 </w:t>
      </w:r>
      <w:r>
        <w:rPr>
          <w:rFonts w:hint="eastAsia" w:ascii="仿宋_GB2312" w:eastAsia="仿宋_GB2312"/>
          <w:sz w:val="32"/>
          <w:szCs w:val="32"/>
        </w:rPr>
        <w:t>（共印3份）</w:t>
      </w:r>
    </w:p>
    <w:p>
      <w:pPr>
        <w:pageBreakBefore w:val="0"/>
        <w:widowControl w:val="0"/>
        <w:kinsoku/>
        <w:wordWrap/>
        <w:overflowPunct/>
        <w:topLinePunct w:val="0"/>
        <w:autoSpaceDE/>
        <w:autoSpaceDN/>
        <w:bidi w:val="0"/>
        <w:adjustRightInd/>
        <w:snapToGrid/>
        <w:spacing w:line="540" w:lineRule="exact"/>
        <w:ind w:firstLine="562"/>
        <w:textAlignment w:val="auto"/>
        <w:rPr>
          <w:rFonts w:hint="eastAsia" w:ascii="仿宋_GB2312" w:hAnsi="仿宋_GB2312" w:eastAsia="仿宋_GB2312" w:cs="仿宋_GB2312"/>
          <w:b/>
          <w:bCs/>
          <w:color w:val="1F2329"/>
          <w:sz w:val="32"/>
          <w:szCs w:val="32"/>
          <w:shd w:val="clear" w:color="auto" w:fill="FFFFFF"/>
        </w:rPr>
        <w:sectPr>
          <w:footerReference r:id="rId3" w:type="default"/>
          <w:pgSz w:w="11906" w:h="16838"/>
          <w:pgMar w:top="1440" w:right="1800" w:bottom="1440" w:left="1800" w:header="851" w:footer="992" w:gutter="0"/>
          <w:pgNumType w:fmt="numberInDash"/>
          <w:cols w:space="425" w:num="1"/>
          <w:docGrid w:type="lines" w:linePitch="312" w:charSpace="0"/>
        </w:sectPr>
      </w:pPr>
    </w:p>
    <w:p>
      <w:pPr>
        <w:spacing w:line="600" w:lineRule="exact"/>
        <w:jc w:val="center"/>
        <w:rPr>
          <w:rFonts w:hint="eastAsia" w:ascii="华文中宋" w:hAnsi="华文中宋" w:eastAsia="华文中宋"/>
          <w:w w:val="92"/>
          <w:sz w:val="44"/>
          <w:szCs w:val="44"/>
          <w:lang w:eastAsia="zh-CN"/>
        </w:rPr>
      </w:pPr>
      <w:r>
        <w:rPr>
          <w:rFonts w:hint="eastAsia" w:ascii="华文中宋" w:hAnsi="华文中宋" w:eastAsia="华文中宋"/>
          <w:w w:val="92"/>
          <w:sz w:val="44"/>
          <w:szCs w:val="44"/>
          <w:lang w:eastAsia="zh-CN"/>
        </w:rPr>
        <w:t>徐汇区教育局关于202</w:t>
      </w:r>
      <w:r>
        <w:rPr>
          <w:rFonts w:hint="eastAsia" w:ascii="华文中宋" w:hAnsi="华文中宋" w:eastAsia="华文中宋"/>
          <w:w w:val="92"/>
          <w:sz w:val="44"/>
          <w:szCs w:val="44"/>
          <w:lang w:val="en-US" w:eastAsia="zh-CN"/>
        </w:rPr>
        <w:t>6</w:t>
      </w:r>
      <w:r>
        <w:rPr>
          <w:rFonts w:hint="eastAsia" w:ascii="华文中宋" w:hAnsi="华文中宋" w:eastAsia="华文中宋"/>
          <w:w w:val="92"/>
          <w:sz w:val="44"/>
          <w:szCs w:val="44"/>
          <w:lang w:eastAsia="zh-CN"/>
        </w:rPr>
        <w:t>年本区中等学校</w:t>
      </w:r>
    </w:p>
    <w:p>
      <w:pPr>
        <w:spacing w:line="600" w:lineRule="exact"/>
        <w:jc w:val="center"/>
        <w:rPr>
          <w:rFonts w:hint="eastAsia" w:ascii="华文中宋" w:hAnsi="华文中宋" w:eastAsia="华文中宋"/>
          <w:w w:val="92"/>
          <w:sz w:val="44"/>
          <w:szCs w:val="44"/>
          <w:lang w:eastAsia="zh-CN"/>
        </w:rPr>
      </w:pPr>
      <w:r>
        <w:rPr>
          <w:rFonts w:hint="eastAsia" w:ascii="华文中宋" w:hAnsi="华文中宋" w:eastAsia="华文中宋"/>
          <w:w w:val="92"/>
          <w:sz w:val="44"/>
          <w:szCs w:val="44"/>
          <w:lang w:eastAsia="zh-CN"/>
        </w:rPr>
        <w:t>高中阶段招生工作的实施</w:t>
      </w:r>
      <w:r>
        <w:rPr>
          <w:rFonts w:hint="eastAsia" w:ascii="华文中宋" w:hAnsi="华文中宋" w:eastAsia="华文中宋"/>
          <w:w w:val="92"/>
          <w:sz w:val="44"/>
          <w:szCs w:val="44"/>
          <w:lang w:val="en-US" w:eastAsia="zh-CN"/>
        </w:rPr>
        <w:t>细则</w:t>
      </w:r>
    </w:p>
    <w:p>
      <w:pPr>
        <w:spacing w:line="540" w:lineRule="exact"/>
        <w:jc w:val="center"/>
        <w:rPr>
          <w:rFonts w:ascii="楷体_GB2312" w:eastAsia="楷体_GB2312"/>
          <w:sz w:val="32"/>
          <w:szCs w:val="32"/>
        </w:rPr>
      </w:pP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根据《上海市教育委员会关于202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z w:val="32"/>
          <w:szCs w:val="32"/>
          <w:lang w:bidi="ar"/>
          <w14:textFill>
            <w14:solidFill>
              <w14:schemeClr w14:val="tx1"/>
            </w14:solidFill>
          </w14:textFill>
        </w:rPr>
        <w:t>年本市高中阶段学校招生工作的若干意见》（沪教委基〔202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z w:val="32"/>
          <w:szCs w:val="32"/>
          <w:lang w:bidi="ar"/>
          <w14:textFill>
            <w14:solidFill>
              <w14:schemeClr w14:val="tx1"/>
            </w14:solidFill>
          </w14:textFill>
        </w:rPr>
        <w:t>〕</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2</w:t>
      </w:r>
      <w:r>
        <w:rPr>
          <w:rFonts w:hint="eastAsia" w:ascii="仿宋_GB2312" w:hAnsi="仿宋" w:eastAsia="仿宋_GB2312" w:cs="仿宋_GB2312"/>
          <w:color w:val="000000" w:themeColor="text1"/>
          <w:sz w:val="32"/>
          <w:szCs w:val="32"/>
          <w:lang w:bidi="ar"/>
          <w14:textFill>
            <w14:solidFill>
              <w14:schemeClr w14:val="tx1"/>
            </w14:solidFill>
          </w14:textFill>
        </w:rPr>
        <w:t>号，以下简称《若干意见》）</w:t>
      </w:r>
      <w:r>
        <w:rPr>
          <w:rFonts w:hint="eastAsia" w:ascii="仿宋_GB2312" w:hAnsi="宋体" w:eastAsia="仿宋_GB2312"/>
          <w:color w:val="000000" w:themeColor="text1"/>
          <w:sz w:val="32"/>
          <w:szCs w:val="32"/>
          <w14:textFill>
            <w14:solidFill>
              <w14:schemeClr w14:val="tx1"/>
            </w14:solidFill>
          </w14:textFill>
        </w:rPr>
        <w:t>、《上海市教育委员会关于转发</w:t>
      </w:r>
      <w:r>
        <w:rPr>
          <w:rFonts w:hint="eastAsia" w:ascii="仿宋_GB2312" w:hAnsi="仿宋" w:eastAsia="仿宋_GB2312" w:cs="仿宋_GB2312"/>
          <w:color w:val="000000" w:themeColor="text1"/>
          <w:sz w:val="32"/>
          <w:szCs w:val="32"/>
          <w:lang w:bidi="ar"/>
          <w14:textFill>
            <w14:solidFill>
              <w14:schemeClr w14:val="tx1"/>
            </w14:solidFill>
          </w14:textFill>
        </w:rPr>
        <w:t>《上海市教育考试院关于202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z w:val="32"/>
          <w:szCs w:val="32"/>
          <w:lang w:bidi="ar"/>
          <w14:textFill>
            <w14:solidFill>
              <w14:schemeClr w14:val="tx1"/>
            </w14:solidFill>
          </w14:textFill>
        </w:rPr>
        <w:t>年本市高中阶段学校考试招生工作的实施细则》</w:t>
      </w:r>
      <w:r>
        <w:rPr>
          <w:rFonts w:hint="eastAsia" w:ascii="仿宋_GB2312" w:hAnsi="宋体" w:eastAsia="仿宋_GB2312"/>
          <w:color w:val="000000" w:themeColor="text1"/>
          <w:sz w:val="32"/>
          <w:szCs w:val="32"/>
          <w14:textFill>
            <w14:solidFill>
              <w14:schemeClr w14:val="tx1"/>
            </w14:solidFill>
          </w14:textFill>
        </w:rPr>
        <w:t>的通知》（沪教委基</w:t>
      </w:r>
      <w:r>
        <w:rPr>
          <w:rFonts w:hint="eastAsia" w:ascii="仿宋_GB2312" w:hAnsi="仿宋" w:eastAsia="仿宋_GB2312" w:cs="仿宋_GB2312"/>
          <w:color w:val="000000" w:themeColor="text1"/>
          <w:sz w:val="32"/>
          <w:szCs w:val="32"/>
          <w:lang w:bidi="ar"/>
          <w14:textFill>
            <w14:solidFill>
              <w14:schemeClr w14:val="tx1"/>
            </w14:solidFill>
          </w14:textFill>
        </w:rPr>
        <w:t>〔202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z w:val="32"/>
          <w:szCs w:val="32"/>
          <w:lang w:bidi="ar"/>
          <w14:textFill>
            <w14:solidFill>
              <w14:schemeClr w14:val="tx1"/>
            </w14:solidFill>
          </w14:textFill>
        </w:rPr>
        <w:t>〕</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3</w:t>
      </w:r>
      <w:r>
        <w:rPr>
          <w:rFonts w:hint="eastAsia" w:ascii="仿宋_GB2312" w:hAnsi="仿宋" w:eastAsia="仿宋_GB2312" w:cs="仿宋_GB2312"/>
          <w:color w:val="000000" w:themeColor="text1"/>
          <w:sz w:val="32"/>
          <w:szCs w:val="32"/>
          <w:lang w:bidi="ar"/>
          <w14:textFill>
            <w14:solidFill>
              <w14:schemeClr w14:val="tx1"/>
            </w14:solidFill>
          </w14:textFill>
        </w:rPr>
        <w:t>号）</w:t>
      </w:r>
      <w:r>
        <w:rPr>
          <w:rFonts w:hint="eastAsia" w:ascii="仿宋_GB2312" w:hAnsi="宋体" w:eastAsia="仿宋_GB2312"/>
          <w:color w:val="000000" w:themeColor="text1"/>
          <w:sz w:val="32"/>
          <w:szCs w:val="32"/>
          <w14:textFill>
            <w14:solidFill>
              <w14:schemeClr w14:val="tx1"/>
            </w14:solidFill>
          </w14:textFill>
        </w:rPr>
        <w:t>（以下简称《实施</w:t>
      </w:r>
      <w:r>
        <w:rPr>
          <w:rFonts w:hint="eastAsia" w:ascii="仿宋_GB2312" w:hAnsi="宋体" w:eastAsia="仿宋_GB2312"/>
          <w:color w:val="000000" w:themeColor="text1"/>
          <w:sz w:val="32"/>
          <w:szCs w:val="32"/>
          <w:lang w:val="en-US" w:eastAsia="zh-CN"/>
          <w14:textFill>
            <w14:solidFill>
              <w14:schemeClr w14:val="tx1"/>
            </w14:solidFill>
          </w14:textFill>
        </w:rPr>
        <w:t>细则</w:t>
      </w:r>
      <w:r>
        <w:rPr>
          <w:rFonts w:hint="eastAsia" w:ascii="仿宋_GB2312" w:hAnsi="宋体" w:eastAsia="仿宋_GB2312"/>
          <w:color w:val="000000" w:themeColor="text1"/>
          <w:sz w:val="32"/>
          <w:szCs w:val="32"/>
          <w14:textFill>
            <w14:solidFill>
              <w14:schemeClr w14:val="tx1"/>
            </w14:solidFill>
          </w14:textFill>
        </w:rPr>
        <w:t>》）文件精神，结合本区区情，特制订《徐汇区教育局关于</w:t>
      </w:r>
      <w:r>
        <w:rPr>
          <w:rFonts w:ascii="仿宋_GB2312" w:hAnsi="宋体" w:eastAsia="仿宋_GB2312"/>
          <w:color w:val="000000" w:themeColor="text1"/>
          <w:sz w:val="32"/>
          <w:szCs w:val="32"/>
          <w14:textFill>
            <w14:solidFill>
              <w14:schemeClr w14:val="tx1"/>
            </w14:solidFill>
          </w14:textFill>
        </w:rPr>
        <w:t>202</w:t>
      </w:r>
      <w:r>
        <w:rPr>
          <w:rFonts w:hint="eastAsia" w:ascii="仿宋_GB2312" w:hAnsi="宋体" w:eastAsia="仿宋_GB2312"/>
          <w:color w:val="000000" w:themeColor="text1"/>
          <w:sz w:val="32"/>
          <w:szCs w:val="32"/>
          <w:lang w:val="en-US" w:eastAsia="zh-CN"/>
          <w14:textFill>
            <w14:solidFill>
              <w14:schemeClr w14:val="tx1"/>
            </w14:solidFill>
          </w14:textFill>
        </w:rPr>
        <w:t>6</w:t>
      </w:r>
      <w:r>
        <w:rPr>
          <w:rFonts w:hint="eastAsia" w:ascii="仿宋_GB2312" w:hAnsi="宋体" w:eastAsia="仿宋_GB2312"/>
          <w:color w:val="000000" w:themeColor="text1"/>
          <w:sz w:val="32"/>
          <w:szCs w:val="32"/>
          <w14:textFill>
            <w14:solidFill>
              <w14:schemeClr w14:val="tx1"/>
            </w14:solidFill>
          </w14:textFill>
        </w:rPr>
        <w:t>年本区中等学校高中阶段招生工作的实施</w:t>
      </w:r>
      <w:r>
        <w:rPr>
          <w:rFonts w:hint="eastAsia" w:ascii="仿宋_GB2312" w:hAnsi="宋体" w:eastAsia="仿宋_GB2312"/>
          <w:color w:val="000000" w:themeColor="text1"/>
          <w:sz w:val="32"/>
          <w:szCs w:val="32"/>
          <w:lang w:val="en-US" w:eastAsia="zh-CN"/>
          <w14:textFill>
            <w14:solidFill>
              <w14:schemeClr w14:val="tx1"/>
            </w14:solidFill>
          </w14:textFill>
        </w:rPr>
        <w:t>细则</w:t>
      </w:r>
      <w:r>
        <w:rPr>
          <w:rFonts w:hint="eastAsia" w:ascii="仿宋_GB2312" w:hAnsi="宋体"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宋体" w:eastAsia="黑体" w:cs="黑体"/>
          <w:bCs/>
          <w:color w:val="000000" w:themeColor="text1"/>
          <w:sz w:val="32"/>
          <w:szCs w:val="32"/>
          <w:lang w:bidi="ar"/>
          <w14:textFill>
            <w14:solidFill>
              <w14:schemeClr w14:val="tx1"/>
            </w14:solidFill>
          </w14:textFill>
        </w:rPr>
      </w:pPr>
      <w:r>
        <w:rPr>
          <w:rFonts w:hint="eastAsia" w:ascii="黑体" w:hAnsi="宋体" w:eastAsia="黑体" w:cs="黑体"/>
          <w:bCs/>
          <w:color w:val="000000" w:themeColor="text1"/>
          <w:sz w:val="32"/>
          <w:szCs w:val="32"/>
          <w:lang w:bidi="ar"/>
          <w14:textFill>
            <w14:solidFill>
              <w14:schemeClr w14:val="tx1"/>
            </w14:solidFill>
          </w14:textFill>
        </w:rPr>
        <w:t>一、招生计划</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202</w:t>
      </w:r>
      <w:r>
        <w:rPr>
          <w:rFonts w:hint="eastAsia" w:ascii="仿宋_GB2312" w:hAnsi="宋体" w:eastAsia="仿宋_GB2312"/>
          <w:color w:val="000000" w:themeColor="text1"/>
          <w:sz w:val="32"/>
          <w:szCs w:val="32"/>
          <w:lang w:val="en-US" w:eastAsia="zh-CN"/>
          <w14:textFill>
            <w14:solidFill>
              <w14:schemeClr w14:val="tx1"/>
            </w14:solidFill>
          </w14:textFill>
        </w:rPr>
        <w:t>6</w:t>
      </w:r>
      <w:r>
        <w:rPr>
          <w:rFonts w:hint="eastAsia" w:ascii="仿宋_GB2312" w:hAnsi="宋体" w:eastAsia="仿宋_GB2312"/>
          <w:color w:val="000000" w:themeColor="text1"/>
          <w:sz w:val="32"/>
          <w:szCs w:val="32"/>
          <w14:textFill>
            <w14:solidFill>
              <w14:schemeClr w14:val="tx1"/>
            </w14:solidFill>
          </w14:textFill>
        </w:rPr>
        <w:t>年符合本</w:t>
      </w:r>
      <w:r>
        <w:rPr>
          <w:rFonts w:hint="eastAsia" w:ascii="仿宋_GB2312" w:hAnsi="宋体" w:eastAsia="仿宋_GB2312"/>
          <w:color w:val="000000" w:themeColor="text1"/>
          <w:sz w:val="32"/>
          <w:szCs w:val="32"/>
          <w:lang w:val="en-US" w:eastAsia="zh-CN"/>
          <w14:textFill>
            <w14:solidFill>
              <w14:schemeClr w14:val="tx1"/>
            </w14:solidFill>
          </w14:textFill>
        </w:rPr>
        <w:t>区</w:t>
      </w:r>
      <w:r>
        <w:rPr>
          <w:rFonts w:hint="eastAsia" w:ascii="仿宋_GB2312" w:hAnsi="宋体" w:eastAsia="仿宋_GB2312"/>
          <w:color w:val="000000" w:themeColor="text1"/>
          <w:sz w:val="32"/>
          <w:szCs w:val="32"/>
          <w14:textFill>
            <w14:solidFill>
              <w14:schemeClr w14:val="tx1"/>
            </w14:solidFill>
          </w14:textFill>
        </w:rPr>
        <w:t>中招报名条件的初三学生约</w:t>
      </w:r>
      <w:r>
        <w:rPr>
          <w:rFonts w:hint="eastAsia" w:ascii="仿宋_GB2312" w:hAnsi="宋体" w:eastAsia="仿宋_GB2312"/>
          <w:color w:val="000000" w:themeColor="text1"/>
          <w:sz w:val="32"/>
          <w:szCs w:val="32"/>
          <w:lang w:val="en-US" w:eastAsia="zh-CN"/>
          <w14:textFill>
            <w14:solidFill>
              <w14:schemeClr w14:val="tx1"/>
            </w14:solidFill>
          </w14:textFill>
        </w:rPr>
        <w:t>八千余</w:t>
      </w:r>
      <w:r>
        <w:rPr>
          <w:rFonts w:hint="eastAsia" w:ascii="仿宋_GB2312" w:hAnsi="宋体" w:eastAsia="仿宋_GB2312"/>
          <w:color w:val="000000" w:themeColor="text1"/>
          <w:sz w:val="32"/>
          <w:szCs w:val="32"/>
          <w14:textFill>
            <w14:solidFill>
              <w14:schemeClr w14:val="tx1"/>
            </w14:solidFill>
          </w14:textFill>
        </w:rPr>
        <w:t>人，高中阶段学校招生录取率预计约为98%。</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宋体" w:eastAsia="仿宋_GB2312"/>
          <w:color w:val="000000" w:themeColor="text1"/>
          <w:sz w:val="32"/>
          <w:szCs w:val="32"/>
          <w:lang w:eastAsia="zh-CN"/>
          <w14:textFill>
            <w14:solidFill>
              <w14:schemeClr w14:val="tx1"/>
            </w14:solidFill>
          </w14:textFill>
        </w:rPr>
      </w:pPr>
      <w:r>
        <w:rPr>
          <w:rFonts w:hint="eastAsia" w:ascii="仿宋_GB2312" w:hAnsi="宋体" w:eastAsia="仿宋_GB2312"/>
          <w:color w:val="000000" w:themeColor="text1"/>
          <w:sz w:val="32"/>
          <w:szCs w:val="32"/>
          <w:lang w:eastAsia="zh-CN"/>
          <w14:textFill>
            <w14:solidFill>
              <w14:schemeClr w14:val="tx1"/>
            </w14:solidFill>
          </w14:textFill>
        </w:rPr>
        <w:t>本市高中阶段学校招生计划的编制和实施，按市、区两级教育行政部门的管理职责和工作程序进行。市教委负责全市招生计划（含特殊教育招生计划）的宏观管理，对区招生计划编制工作进行指导、协调和统筹。</w:t>
      </w:r>
      <w:r>
        <w:rPr>
          <w:rFonts w:hint="eastAsia" w:ascii="仿宋_GB2312" w:hAnsi="宋体" w:eastAsia="仿宋_GB2312"/>
          <w:color w:val="000000" w:themeColor="text1"/>
          <w:sz w:val="32"/>
          <w:szCs w:val="32"/>
          <w:lang w:val="en-US" w:eastAsia="zh-CN"/>
          <w14:textFill>
            <w14:solidFill>
              <w14:schemeClr w14:val="tx1"/>
            </w14:solidFill>
          </w14:textFill>
        </w:rPr>
        <w:t>徐汇</w:t>
      </w:r>
      <w:r>
        <w:rPr>
          <w:rFonts w:hint="eastAsia" w:ascii="仿宋_GB2312" w:hAnsi="宋体" w:eastAsia="仿宋_GB2312"/>
          <w:color w:val="000000" w:themeColor="text1"/>
          <w:sz w:val="32"/>
          <w:szCs w:val="32"/>
          <w:lang w:eastAsia="zh-CN"/>
          <w14:textFill>
            <w14:solidFill>
              <w14:schemeClr w14:val="tx1"/>
            </w14:solidFill>
          </w14:textFill>
        </w:rPr>
        <w:t>区教育局根据</w:t>
      </w:r>
      <w:r>
        <w:rPr>
          <w:rFonts w:hint="eastAsia" w:ascii="仿宋_GB2312" w:hAnsi="宋体" w:eastAsia="仿宋_GB2312"/>
          <w:color w:val="000000" w:themeColor="text1"/>
          <w:sz w:val="32"/>
          <w:szCs w:val="32"/>
          <w:lang w:val="en-US" w:eastAsia="zh-CN"/>
          <w14:textFill>
            <w14:solidFill>
              <w14:schemeClr w14:val="tx1"/>
            </w14:solidFill>
          </w14:textFill>
        </w:rPr>
        <w:t>徐汇区</w:t>
      </w:r>
      <w:r>
        <w:rPr>
          <w:rFonts w:hint="eastAsia" w:ascii="仿宋_GB2312" w:hAnsi="宋体" w:eastAsia="仿宋_GB2312"/>
          <w:color w:val="000000" w:themeColor="text1"/>
          <w:sz w:val="32"/>
          <w:szCs w:val="32"/>
          <w:lang w:eastAsia="zh-CN"/>
          <w14:textFill>
            <w14:solidFill>
              <w14:schemeClr w14:val="tx1"/>
            </w14:solidFill>
          </w14:textFill>
        </w:rPr>
        <w:t>经济社会发展需求、本区生源和教育资源配置等实际情况，编制</w:t>
      </w:r>
      <w:r>
        <w:rPr>
          <w:rFonts w:hint="eastAsia" w:ascii="仿宋_GB2312" w:hAnsi="宋体" w:eastAsia="仿宋_GB2312"/>
          <w:color w:val="000000" w:themeColor="text1"/>
          <w:sz w:val="32"/>
          <w:szCs w:val="32"/>
          <w:lang w:val="en-US" w:eastAsia="zh-CN"/>
          <w14:textFill>
            <w14:solidFill>
              <w14:schemeClr w14:val="tx1"/>
            </w14:solidFill>
          </w14:textFill>
        </w:rPr>
        <w:t>徐汇区</w:t>
      </w:r>
      <w:r>
        <w:rPr>
          <w:rFonts w:hint="eastAsia" w:ascii="仿宋_GB2312" w:hAnsi="宋体" w:eastAsia="仿宋_GB2312"/>
          <w:color w:val="000000" w:themeColor="text1"/>
          <w:sz w:val="32"/>
          <w:szCs w:val="32"/>
          <w:lang w:eastAsia="zh-CN"/>
          <w14:textFill>
            <w14:solidFill>
              <w14:schemeClr w14:val="tx1"/>
            </w14:solidFill>
          </w14:textFill>
        </w:rPr>
        <w:t>招生计划。</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楷体_GB2312" w:hAnsi="楷体" w:eastAsia="楷体_GB2312" w:cs="楷体"/>
          <w:color w:val="000000" w:themeColor="text1"/>
          <w:sz w:val="32"/>
          <w:szCs w:val="32"/>
          <w:lang w:bidi="ar"/>
          <w14:textFill>
            <w14:solidFill>
              <w14:schemeClr w14:val="tx1"/>
            </w14:solidFill>
          </w14:textFill>
        </w:rPr>
      </w:pPr>
      <w:r>
        <w:rPr>
          <w:rFonts w:hint="eastAsia" w:ascii="黑体" w:hAnsi="宋体" w:eastAsia="黑体" w:cs="黑体"/>
          <w:bCs/>
          <w:color w:val="000000" w:themeColor="text1"/>
          <w:sz w:val="32"/>
          <w:szCs w:val="32"/>
          <w:lang w:bidi="ar"/>
          <w14:textFill>
            <w14:solidFill>
              <w14:schemeClr w14:val="tx1"/>
            </w14:solidFill>
          </w14:textFill>
        </w:rPr>
        <w:t>二、报名工作</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宋体" w:eastAsia="仿宋_GB2312"/>
          <w:b/>
          <w:bCs/>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lang w:eastAsia="zh-CN"/>
          <w14:textFill>
            <w14:solidFill>
              <w14:schemeClr w14:val="tx1"/>
            </w14:solidFill>
          </w14:textFill>
        </w:rPr>
        <w:t>202</w:t>
      </w:r>
      <w:r>
        <w:rPr>
          <w:rFonts w:hint="eastAsia" w:ascii="仿宋_GB2312" w:hAnsi="宋体" w:eastAsia="仿宋_GB2312"/>
          <w:color w:val="000000" w:themeColor="text1"/>
          <w:sz w:val="32"/>
          <w:szCs w:val="32"/>
          <w:lang w:val="en-US" w:eastAsia="zh-CN"/>
          <w14:textFill>
            <w14:solidFill>
              <w14:schemeClr w14:val="tx1"/>
            </w14:solidFill>
          </w14:textFill>
        </w:rPr>
        <w:t>6</w:t>
      </w:r>
      <w:r>
        <w:rPr>
          <w:rFonts w:hint="eastAsia" w:ascii="仿宋_GB2312" w:hAnsi="宋体" w:eastAsia="仿宋_GB2312"/>
          <w:color w:val="000000" w:themeColor="text1"/>
          <w:sz w:val="32"/>
          <w:szCs w:val="32"/>
          <w:lang w:eastAsia="zh-CN"/>
          <w14:textFill>
            <w14:solidFill>
              <w14:schemeClr w14:val="tx1"/>
            </w14:solidFill>
          </w14:textFill>
        </w:rPr>
        <w:t>年本市应届初三学生基本信息由“上海市中小学生学籍信息管理系统”和“市大数据中心”数据库直接对接中招报名库。</w:t>
      </w:r>
      <w:r>
        <w:rPr>
          <w:rFonts w:hint="eastAsia" w:ascii="仿宋_GB2312" w:hAnsi="宋体" w:eastAsia="仿宋_GB2312"/>
          <w:color w:val="000000" w:themeColor="text1"/>
          <w:sz w:val="32"/>
          <w:szCs w:val="32"/>
          <w14:textFill>
            <w14:solidFill>
              <w14:schemeClr w14:val="tx1"/>
            </w14:solidFill>
          </w14:textFill>
        </w:rPr>
        <w:t>具体办法见</w:t>
      </w:r>
      <w:r>
        <w:rPr>
          <w:rFonts w:hint="eastAsia" w:ascii="仿宋_GB2312" w:hAnsi="宋体" w:eastAsia="仿宋_GB2312"/>
          <w:color w:val="000000" w:themeColor="text1"/>
          <w:sz w:val="32"/>
          <w:szCs w:val="32"/>
          <w:lang w:eastAsia="zh-CN"/>
          <w14:textFill>
            <w14:solidFill>
              <w14:schemeClr w14:val="tx1"/>
            </w14:solidFill>
          </w14:textFill>
        </w:rPr>
        <w:t>《上海市教育委员会关于做好202</w:t>
      </w:r>
      <w:r>
        <w:rPr>
          <w:rFonts w:hint="eastAsia" w:ascii="仿宋_GB2312" w:hAnsi="宋体" w:eastAsia="仿宋_GB2312"/>
          <w:color w:val="000000" w:themeColor="text1"/>
          <w:sz w:val="32"/>
          <w:szCs w:val="32"/>
          <w:lang w:val="en-US" w:eastAsia="zh-CN"/>
          <w14:textFill>
            <w14:solidFill>
              <w14:schemeClr w14:val="tx1"/>
            </w14:solidFill>
          </w14:textFill>
        </w:rPr>
        <w:t>6</w:t>
      </w:r>
      <w:r>
        <w:rPr>
          <w:rFonts w:hint="eastAsia" w:ascii="仿宋_GB2312" w:hAnsi="宋体" w:eastAsia="仿宋_GB2312"/>
          <w:color w:val="000000" w:themeColor="text1"/>
          <w:sz w:val="32"/>
          <w:szCs w:val="32"/>
          <w:lang w:eastAsia="zh-CN"/>
          <w14:textFill>
            <w14:solidFill>
              <w14:schemeClr w14:val="tx1"/>
            </w14:solidFill>
          </w14:textFill>
        </w:rPr>
        <w:t>年本市高中阶段招生报名工作的通知》（沪教委基〔202</w:t>
      </w:r>
      <w:r>
        <w:rPr>
          <w:rFonts w:hint="eastAsia" w:ascii="仿宋_GB2312" w:hAnsi="宋体" w:eastAsia="仿宋_GB2312"/>
          <w:color w:val="000000" w:themeColor="text1"/>
          <w:sz w:val="32"/>
          <w:szCs w:val="32"/>
          <w:lang w:val="en-US" w:eastAsia="zh-CN"/>
          <w14:textFill>
            <w14:solidFill>
              <w14:schemeClr w14:val="tx1"/>
            </w14:solidFill>
          </w14:textFill>
        </w:rPr>
        <w:t>5</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31</w:t>
      </w:r>
      <w:r>
        <w:rPr>
          <w:rFonts w:hint="eastAsia" w:ascii="仿宋_GB2312" w:hAnsi="宋体" w:eastAsia="仿宋_GB2312"/>
          <w:color w:val="000000" w:themeColor="text1"/>
          <w:sz w:val="32"/>
          <w:szCs w:val="32"/>
          <w:lang w:eastAsia="zh-CN"/>
          <w14:textFill>
            <w14:solidFill>
              <w14:schemeClr w14:val="tx1"/>
            </w14:solidFill>
          </w14:textFill>
        </w:rPr>
        <w:t>号）。</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hint="eastAsia" w:ascii="黑体" w:hAnsi="宋体" w:eastAsia="黑体" w:cs="黑体"/>
          <w:bCs/>
          <w:color w:val="000000" w:themeColor="text1"/>
          <w:sz w:val="32"/>
          <w:szCs w:val="32"/>
          <w:lang w:bidi="ar"/>
          <w14:textFill>
            <w14:solidFill>
              <w14:schemeClr w14:val="tx1"/>
            </w14:solidFill>
          </w14:textFill>
        </w:rPr>
      </w:pPr>
      <w:r>
        <w:rPr>
          <w:rFonts w:hint="eastAsia" w:ascii="黑体" w:hAnsi="宋体" w:eastAsia="黑体" w:cs="黑体"/>
          <w:bCs/>
          <w:color w:val="000000" w:themeColor="text1"/>
          <w:sz w:val="32"/>
          <w:szCs w:val="32"/>
          <w:lang w:bidi="ar"/>
          <w14:textFill>
            <w14:solidFill>
              <w14:schemeClr w14:val="tx1"/>
            </w14:solidFill>
          </w14:textFill>
        </w:rPr>
        <w:t>三、志愿填报工作</w:t>
      </w:r>
    </w:p>
    <w:p>
      <w:pPr>
        <w:keepNext w:val="0"/>
        <w:keepLines w:val="0"/>
        <w:pageBreakBefore w:val="0"/>
        <w:kinsoku/>
        <w:wordWrap/>
        <w:overflowPunct/>
        <w:topLinePunct w:val="0"/>
        <w:autoSpaceDE/>
        <w:autoSpaceDN/>
        <w:bidi w:val="0"/>
        <w:adjustRightInd/>
        <w:snapToGrid/>
        <w:spacing w:line="560" w:lineRule="exact"/>
        <w:ind w:right="0" w:rightChars="0" w:firstLine="664" w:firstLineChars="200"/>
        <w:textAlignment w:val="auto"/>
        <w:rPr>
          <w:rFonts w:hint="eastAsia" w:ascii="仿宋_GB2312" w:hAnsi="仿宋" w:eastAsia="仿宋_GB2312" w:cs="仿宋_GB2312"/>
          <w:color w:val="000000" w:themeColor="text1"/>
          <w:spacing w:val="6"/>
          <w:sz w:val="32"/>
          <w:szCs w:val="32"/>
          <w:lang w:eastAsia="zh-CN" w:bidi="ar"/>
          <w14:textFill>
            <w14:solidFill>
              <w14:schemeClr w14:val="tx1"/>
            </w14:solidFill>
          </w14:textFill>
        </w:rPr>
      </w:pPr>
      <w:r>
        <w:rPr>
          <w:rFonts w:hint="eastAsia" w:ascii="仿宋_GB2312" w:hAnsi="仿宋" w:eastAsia="仿宋_GB2312" w:cs="仿宋_GB2312"/>
          <w:color w:val="000000" w:themeColor="text1"/>
          <w:spacing w:val="6"/>
          <w:sz w:val="32"/>
          <w:szCs w:val="32"/>
          <w:lang w:eastAsia="zh-CN" w:bidi="ar"/>
          <w14:textFill>
            <w14:solidFill>
              <w14:schemeClr w14:val="tx1"/>
            </w14:solidFill>
          </w14:textFill>
        </w:rPr>
        <w:t>202</w:t>
      </w:r>
      <w:r>
        <w:rPr>
          <w:rFonts w:hint="eastAsia" w:ascii="仿宋_GB2312" w:hAnsi="仿宋" w:eastAsia="仿宋_GB2312" w:cs="仿宋_GB2312"/>
          <w:color w:val="000000" w:themeColor="text1"/>
          <w:spacing w:val="6"/>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pacing w:val="6"/>
          <w:sz w:val="32"/>
          <w:szCs w:val="32"/>
          <w:lang w:eastAsia="zh-CN" w:bidi="ar"/>
          <w14:textFill>
            <w14:solidFill>
              <w14:schemeClr w14:val="tx1"/>
            </w14:solidFill>
          </w14:textFill>
        </w:rPr>
        <w:t>年本市中招志愿填报统一在学业考试后、成绩发布前进行。自主招生录取志愿、名额分配综合评价录取和统一招生录取志愿填报均由市教育考试院负责，填报工作由市、区招考机构共同组织。</w:t>
      </w:r>
      <w:r>
        <w:rPr>
          <w:rFonts w:hint="eastAsia" w:ascii="仿宋_GB2312" w:hAnsi="仿宋" w:eastAsia="仿宋_GB2312" w:cs="仿宋_GB2312"/>
          <w:color w:val="000000" w:themeColor="text1"/>
          <w:spacing w:val="6"/>
          <w:sz w:val="32"/>
          <w:szCs w:val="32"/>
          <w:lang w:bidi="ar"/>
          <w14:textFill>
            <w14:solidFill>
              <w14:schemeClr w14:val="tx1"/>
            </w14:solidFill>
          </w14:textFill>
        </w:rPr>
        <w:t>相关工作日程详见附件</w:t>
      </w:r>
      <w:r>
        <w:rPr>
          <w:rFonts w:hint="eastAsia" w:ascii="仿宋_GB2312" w:hAnsi="仿宋" w:eastAsia="仿宋_GB2312" w:cs="仿宋_GB2312"/>
          <w:color w:val="000000" w:themeColor="text1"/>
          <w:spacing w:val="6"/>
          <w:sz w:val="32"/>
          <w:szCs w:val="32"/>
          <w:lang w:val="en-US" w:eastAsia="zh-CN" w:bidi="ar"/>
          <w14:textFill>
            <w14:solidFill>
              <w14:schemeClr w14:val="tx1"/>
            </w14:solidFill>
          </w14:textFill>
        </w:rPr>
        <w:t>1</w:t>
      </w:r>
      <w:r>
        <w:rPr>
          <w:rFonts w:hint="eastAsia" w:ascii="仿宋_GB2312" w:hAnsi="仿宋" w:eastAsia="仿宋_GB2312" w:cs="仿宋_GB2312"/>
          <w:color w:val="000000" w:themeColor="text1"/>
          <w:spacing w:val="6"/>
          <w:sz w:val="32"/>
          <w:szCs w:val="32"/>
          <w:lang w:bidi="ar"/>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right="0" w:rightChars="0" w:firstLine="616" w:firstLineChars="200"/>
        <w:textAlignment w:val="auto"/>
        <w:rPr>
          <w:rFonts w:hint="eastAsia" w:ascii="仿宋_GB2312" w:hAnsi="仿宋" w:eastAsia="仿宋_GB2312" w:cs="仿宋_GB2312"/>
          <w:color w:val="000000" w:themeColor="text1"/>
          <w:spacing w:val="-6"/>
          <w:sz w:val="32"/>
          <w:szCs w:val="32"/>
          <w:lang w:eastAsia="zh-CN" w:bidi="ar"/>
          <w14:textFill>
            <w14:solidFill>
              <w14:schemeClr w14:val="tx1"/>
            </w14:solidFill>
          </w14:textFill>
        </w:rPr>
      </w:pPr>
      <w:r>
        <w:rPr>
          <w:rFonts w:hint="eastAsia" w:ascii="仿宋_GB2312" w:hAnsi="仿宋" w:eastAsia="仿宋_GB2312" w:cs="仿宋_GB2312"/>
          <w:color w:val="000000" w:themeColor="text1"/>
          <w:spacing w:val="-6"/>
          <w:sz w:val="32"/>
          <w:szCs w:val="32"/>
          <w:lang w:eastAsia="zh-CN" w:bidi="ar"/>
          <w14:textFill>
            <w14:solidFill>
              <w14:schemeClr w14:val="tx1"/>
            </w14:solidFill>
          </w14:textFill>
        </w:rPr>
        <w:t>各批次录取志愿均在市级统一平台进行网上填报。学生须在规定时间内登录“上海招考热线”网站进行志愿填报。填报完成后，学生本人及家长（监护人）须进行志愿书面确认。</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3" w:firstLineChars="200"/>
        <w:textAlignment w:val="auto"/>
        <w:rPr>
          <w:rFonts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（一）自主招生录取志愿</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自主招生录取分为四个类别，均可兼报。各类别志愿设置如下：</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1</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 w:eastAsia="仿宋_GB2312" w:cs="仿宋_GB2312"/>
          <w:color w:val="000000" w:themeColor="text1"/>
          <w:sz w:val="32"/>
          <w:szCs w:val="32"/>
          <w:lang w:bidi="ar"/>
          <w14:textFill>
            <w14:solidFill>
              <w14:schemeClr w14:val="tx1"/>
            </w14:solidFill>
          </w14:textFill>
        </w:rPr>
        <w:t>市实验性示范性高中、市特色普通高中自主招生录取：合计2个志愿，志愿不分先后。</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 w:eastAsia="仿宋_GB2312" w:cs="仿宋_GB2312"/>
          <w:color w:val="000000" w:themeColor="text1"/>
          <w:sz w:val="32"/>
          <w:szCs w:val="32"/>
          <w:lang w:bidi="ar"/>
          <w14:textFill>
            <w14:solidFill>
              <w14:schemeClr w14:val="tx1"/>
            </w14:solidFill>
          </w14:textFill>
        </w:rPr>
        <w:t>市级优秀体育学生、艺术骨干学生自主招生录取：合计2个志愿，志愿不分先后。填报该志愿的学生须是通过相关资格确认的市级优秀体育学生或艺术骨干学生，同时具备两类资格的学生可兼报。</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3</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 w:eastAsia="仿宋_GB2312" w:cs="仿宋_GB2312"/>
          <w:color w:val="000000" w:themeColor="text1"/>
          <w:sz w:val="32"/>
          <w:szCs w:val="32"/>
          <w:lang w:bidi="ar"/>
          <w14:textFill>
            <w14:solidFill>
              <w14:schemeClr w14:val="tx1"/>
            </w14:solidFill>
          </w14:textFill>
        </w:rPr>
        <w:t>国际课程班和中外合作办学高中自主招生录取：志愿填报由相关招生学校自行组织，无须在“上海招考热线”网站上填报志愿。</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pacing w:val="-10"/>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4</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 w:eastAsia="仿宋_GB2312" w:cs="仿宋_GB2312"/>
          <w:color w:val="000000" w:themeColor="text1"/>
          <w:sz w:val="32"/>
          <w:szCs w:val="32"/>
          <w:lang w:bidi="ar"/>
          <w14:textFill>
            <w14:solidFill>
              <w14:schemeClr w14:val="tx1"/>
            </w14:solidFill>
          </w14:textFill>
        </w:rPr>
        <w:t>中职校自主招生录取：设有中本教育贯通培养模式（以下简称“中本贯通”）、五年一贯制培养模式（以下简称“五年一贯制”）和中高职教育贯通培养模式（以下简称“中高职贯通”）、中职校提前招生（需面试或测试的专业）三个类别，可兼报。</w:t>
      </w:r>
      <w:r>
        <w:rPr>
          <w:rFonts w:hint="eastAsia" w:ascii="仿宋_GB2312" w:hAnsi="仿宋" w:eastAsia="仿宋_GB2312" w:cs="宋体"/>
          <w:color w:val="000000" w:themeColor="text1"/>
          <w:kern w:val="0"/>
          <w:sz w:val="32"/>
          <w:szCs w:val="32"/>
          <w:lang w:bidi="ar"/>
          <w14:textFill>
            <w14:solidFill>
              <w14:schemeClr w14:val="tx1"/>
            </w14:solidFill>
          </w14:textFill>
        </w:rPr>
        <w:t>填报有面试或专业测试要求的志愿，学生应先报名参加相关招生学校组织的面试或专业测试，通过面试或专业测试的学生方可填报相应志愿。</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中职校自主招生录取采用“分数优先、遵循志愿、一轮投档”的平行志愿方式（以下简称“平行志愿”），各类别志愿设置如下：</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中本贯通：2个平行志愿。仅限完成中招报名的上海户籍学生填报。</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五年一贯制和中高职贯通：合计</w:t>
      </w:r>
      <w:r>
        <w:rPr>
          <w:rFonts w:hint="eastAsia" w:ascii="仿宋_GB2312" w:hAnsi="仿宋" w:eastAsia="仿宋_GB2312" w:cs="仿宋_GB2312"/>
          <w:b/>
          <w:bCs/>
          <w:color w:val="000000" w:themeColor="text1"/>
          <w:sz w:val="32"/>
          <w:szCs w:val="32"/>
          <w:lang w:val="en-US" w:eastAsia="zh-CN" w:bidi="ar"/>
          <w14:textFill>
            <w14:solidFill>
              <w14:schemeClr w14:val="tx1"/>
            </w14:solidFill>
          </w14:textFill>
        </w:rPr>
        <w:t>5</w:t>
      </w:r>
      <w:r>
        <w:rPr>
          <w:rFonts w:hint="eastAsia" w:ascii="仿宋_GB2312" w:hAnsi="仿宋" w:eastAsia="仿宋_GB2312" w:cs="仿宋_GB2312"/>
          <w:color w:val="000000" w:themeColor="text1"/>
          <w:sz w:val="32"/>
          <w:szCs w:val="32"/>
          <w:lang w:bidi="ar"/>
          <w14:textFill>
            <w14:solidFill>
              <w14:schemeClr w14:val="tx1"/>
            </w14:solidFill>
          </w14:textFill>
        </w:rPr>
        <w:t>个平行志愿。</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中职校提前招生：</w:t>
      </w:r>
      <w:r>
        <w:rPr>
          <w:rFonts w:hint="eastAsia" w:ascii="仿宋_GB2312" w:hAnsi="仿宋" w:eastAsia="仿宋_GB2312" w:cs="仿宋_GB2312"/>
          <w:b/>
          <w:bCs/>
          <w:color w:val="000000" w:themeColor="text1"/>
          <w:sz w:val="32"/>
          <w:szCs w:val="32"/>
          <w:lang w:val="en-US" w:eastAsia="zh-CN" w:bidi="ar"/>
          <w14:textFill>
            <w14:solidFill>
              <w14:schemeClr w14:val="tx1"/>
            </w14:solidFill>
          </w14:textFill>
        </w:rPr>
        <w:t>3</w:t>
      </w:r>
      <w:r>
        <w:rPr>
          <w:rFonts w:hint="eastAsia" w:ascii="仿宋_GB2312" w:hAnsi="仿宋" w:eastAsia="仿宋_GB2312" w:cs="仿宋_GB2312"/>
          <w:color w:val="000000" w:themeColor="text1"/>
          <w:sz w:val="32"/>
          <w:szCs w:val="32"/>
          <w:lang w:bidi="ar"/>
          <w14:textFill>
            <w14:solidFill>
              <w14:schemeClr w14:val="tx1"/>
            </w14:solidFill>
          </w14:textFill>
        </w:rPr>
        <w:t>个平行志愿。</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3" w:firstLineChars="200"/>
        <w:textAlignment w:val="auto"/>
        <w:rPr>
          <w:rFonts w:hint="eastAsia"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（二）名额分配综合评价录取志愿</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名额分配综合评价录取分为“名额分配到区”和“名额分配到校”两个类别，可兼报。各类别志愿设置如下：</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1.“名额分配到区”招生录取：1个志愿。完成中招报名的学生均可填报。</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2.“名额分配到校”招生录取：2个平行志愿。仅限不选择生源初中在籍在读满3</w:t>
      </w:r>
      <w:r>
        <w:rPr>
          <w:rFonts w:hint="eastAsia" w:ascii="仿宋_GB2312" w:hAnsi="仿宋" w:eastAsia="仿宋_GB2312" w:cs="仿宋_GB2312"/>
          <w:color w:val="000000" w:themeColor="text1"/>
          <w:kern w:val="0"/>
          <w:sz w:val="32"/>
          <w:szCs w:val="32"/>
          <w:lang w:bidi="ar"/>
          <w14:textFill>
            <w14:solidFill>
              <w14:schemeClr w14:val="tx1"/>
            </w14:solidFill>
          </w14:textFill>
        </w:rPr>
        <w:t>年</w:t>
      </w:r>
      <w:r>
        <w:rPr>
          <w:rFonts w:hint="eastAsia" w:ascii="仿宋_GB2312" w:hAnsi="仿宋" w:eastAsia="仿宋_GB2312" w:cs="仿宋_GB2312"/>
          <w:color w:val="000000" w:themeColor="text1"/>
          <w:sz w:val="32"/>
          <w:szCs w:val="32"/>
          <w:lang w:bidi="ar"/>
          <w14:textFill>
            <w14:solidFill>
              <w14:schemeClr w14:val="tx1"/>
            </w14:solidFill>
          </w14:textFill>
        </w:rPr>
        <w:t>的应届初三学生填报。学生填报资格由初中学籍所在学校认定，并须于补报名结束后公示5个工作日，公示无异议后报区教育行政部门备案。</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往届生、返沪生及跨区报名的应届初三学生不能填报名额分配到校志愿。</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3" w:firstLineChars="200"/>
        <w:textAlignment w:val="auto"/>
        <w:rPr>
          <w:rFonts w:hint="eastAsia"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（三）统一招生录取志愿</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26" w:firstLineChars="200"/>
        <w:textAlignment w:val="auto"/>
        <w:rPr>
          <w:rFonts w:ascii="仿宋_GB2312" w:hAnsi="仿宋" w:eastAsia="仿宋_GB2312" w:cs="仿宋_GB2312"/>
          <w:color w:val="000000" w:themeColor="text1"/>
          <w:w w:val="98"/>
          <w:sz w:val="32"/>
          <w:szCs w:val="32"/>
          <w14:textFill>
            <w14:solidFill>
              <w14:schemeClr w14:val="tx1"/>
            </w14:solidFill>
          </w14:textFill>
        </w:rPr>
      </w:pPr>
      <w:r>
        <w:rPr>
          <w:rFonts w:hint="eastAsia" w:ascii="仿宋_GB2312" w:hAnsi="仿宋" w:eastAsia="仿宋_GB2312" w:cs="仿宋_GB2312"/>
          <w:color w:val="000000" w:themeColor="text1"/>
          <w:w w:val="98"/>
          <w:sz w:val="32"/>
          <w:szCs w:val="32"/>
          <w:lang w:bidi="ar"/>
          <w14:textFill>
            <w14:solidFill>
              <w14:schemeClr w14:val="tx1"/>
            </w14:solidFill>
          </w14:textFill>
        </w:rPr>
        <w:t>统一招生录取设有15个志愿，含普通高中学校和中职校。</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 w:eastAsia="仿宋_GB2312" w:cs="仿宋_GB2312"/>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未被录取且愿意参加征求志愿的学生，由区招考机构负责在有剩余招生计划的学校或专业中进行征求志愿的填报和录取工作。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 w:eastAsia="仿宋_GB2312" w:cs="仿宋_GB2312"/>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通过相关资格确认的区级优秀体育学生、艺术骨干学生可在“区级优秀体育学生、艺术骨干学生”志愿栏内填报1个志愿，录取规则由区教育行政部门自行制定。</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hint="eastAsia" w:ascii="楷体_GB2312" w:hAnsi="楷体" w:eastAsia="楷体_GB2312" w:cs="楷体"/>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未被录取且愿意参加征求志愿的学生，由区招考机构负责在有剩余招生计划的学校或专业中进行征求志愿的填报和录取工作。</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楷体_GB2312" w:hAnsi="楷体" w:eastAsia="楷体_GB2312" w:cs="楷体"/>
          <w:b/>
          <w:bCs/>
          <w:color w:val="000000" w:themeColor="text1"/>
          <w:sz w:val="32"/>
          <w:szCs w:val="32"/>
          <w:lang w:eastAsia="zh-CN"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w:t>
      </w:r>
      <w:r>
        <w:rPr>
          <w:rFonts w:hint="eastAsia" w:ascii="楷体_GB2312" w:hAnsi="楷体" w:eastAsia="楷体_GB2312" w:cs="楷体"/>
          <w:b/>
          <w:bCs/>
          <w:color w:val="000000" w:themeColor="text1"/>
          <w:sz w:val="32"/>
          <w:szCs w:val="32"/>
          <w:lang w:val="en-US" w:eastAsia="zh-CN" w:bidi="ar"/>
          <w14:textFill>
            <w14:solidFill>
              <w14:schemeClr w14:val="tx1"/>
            </w14:solidFill>
          </w14:textFill>
        </w:rPr>
        <w:t>四</w:t>
      </w:r>
      <w:r>
        <w:rPr>
          <w:rFonts w:hint="eastAsia" w:ascii="楷体_GB2312" w:hAnsi="楷体" w:eastAsia="楷体_GB2312" w:cs="楷体"/>
          <w:b/>
          <w:bCs/>
          <w:color w:val="000000" w:themeColor="text1"/>
          <w:sz w:val="32"/>
          <w:szCs w:val="32"/>
          <w:lang w:bidi="ar"/>
          <w14:textFill>
            <w14:solidFill>
              <w14:schemeClr w14:val="tx1"/>
            </w14:solidFill>
          </w14:textFill>
        </w:rPr>
        <w:t>）</w:t>
      </w:r>
      <w:r>
        <w:rPr>
          <w:rFonts w:hint="eastAsia" w:ascii="楷体_GB2312" w:hAnsi="楷体" w:eastAsia="楷体_GB2312" w:cs="楷体"/>
          <w:b/>
          <w:bCs/>
          <w:color w:val="000000" w:themeColor="text1"/>
          <w:sz w:val="32"/>
          <w:szCs w:val="32"/>
          <w:lang w:val="en-US" w:eastAsia="zh-CN" w:bidi="ar"/>
          <w14:textFill>
            <w14:solidFill>
              <w14:schemeClr w14:val="tx1"/>
            </w14:solidFill>
          </w14:textFill>
        </w:rPr>
        <w:t>注意事项</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1.填报志愿时，学生须仔细阅读</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本实施细则</w:t>
      </w:r>
      <w:r>
        <w:rPr>
          <w:rFonts w:hint="eastAsia" w:ascii="仿宋_GB2312" w:hAnsi="仿宋" w:eastAsia="仿宋_GB2312" w:cs="仿宋_GB2312"/>
          <w:color w:val="000000" w:themeColor="text1"/>
          <w:sz w:val="32"/>
          <w:szCs w:val="32"/>
          <w:lang w:bidi="ar"/>
          <w14:textFill>
            <w14:solidFill>
              <w14:schemeClr w14:val="tx1"/>
            </w14:solidFill>
          </w14:textFill>
        </w:rPr>
        <w:t>和各招生学校的招生方案，根据各校招生计划、招生要求、住宿条件和收费标准等，慎重填报。请特别注意填报学校是本部还是分校或校区、招生代码（6位数）、学校属性（公办或者民办、高中或者中职校）等信息</w:t>
      </w:r>
      <w:r>
        <w:rPr>
          <w:rStyle w:val="18"/>
          <w:rFonts w:hint="eastAsia" w:ascii="宋体" w:hAnsi="宋体" w:cs="等线"/>
          <w:color w:val="000000" w:themeColor="text1"/>
          <w:sz w:val="32"/>
          <w:szCs w:val="32"/>
          <w:lang w:bidi="ar"/>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2.填报自主招生录取志愿的学生也应填报名额分配综合评价录取志愿和统一招生录取志愿。若学生在自主招生录取批次被正式录取，其填报的名额分配综合评价录取志愿和统一招生录取志愿自然失效。</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3.填报中职校有身体及其他特殊要求的专业，学生须符合相关要求才能填报志愿，若因不符合招生要求而被学校退档的学生无法再被其他学校录取，责任由学生本人及家长（监护人）自负。</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4.在“中职校提前招生”类别中，若个别专业因录取人数太少而无法成班，招生学校可根据学生志愿、计划及招生章程等，在本校同类别其他专业中进行调剂。</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5.部分中职校在统一招生录取投档时不分专业</w:t>
      </w:r>
      <w:r>
        <w:rPr>
          <w:rFonts w:hint="eastAsia" w:ascii="仿宋_GB2312" w:hAnsi="仿宋" w:eastAsia="仿宋_GB2312" w:cs="宋体"/>
          <w:color w:val="000000" w:themeColor="text1"/>
          <w:kern w:val="0"/>
          <w:sz w:val="32"/>
          <w:szCs w:val="32"/>
          <w:lang w:bidi="ar"/>
          <w14:textFill>
            <w14:solidFill>
              <w14:schemeClr w14:val="tx1"/>
            </w14:solidFill>
          </w14:textFill>
        </w:rPr>
        <w:t>，由招考机构根据学校的招生计划投档到学校或专业大类，学生进校后，学校根据学生成绩及志愿进行专业分班和调剂。</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6.学生本人及家长（监护人）须在书面志愿表上完成签字确认，其网上填报的志愿方可生效。本市应届初三学生在学籍学校进行签字确认，往届生、返沪生在报名所在区招考机构进行签字确认，签字确认时不可更改任何志愿信息。</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 w:eastAsia="仿宋_GB2312" w:cs="仿宋_GB2312"/>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7.区招考机构不受理以任何理由提出的更改志愿、顺延志愿、放弃志愿和补填志愿等申请。学生被志愿学校录取后，不得放弃录取结果。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黑体" w:hAnsi="宋体" w:eastAsia="黑体" w:cs="黑体"/>
          <w:bCs/>
          <w:color w:val="000000" w:themeColor="text1"/>
          <w:sz w:val="32"/>
          <w:szCs w:val="32"/>
          <w14:textFill>
            <w14:solidFill>
              <w14:schemeClr w14:val="tx1"/>
            </w14:solidFill>
          </w14:textFill>
        </w:rPr>
      </w:pPr>
      <w:r>
        <w:rPr>
          <w:rFonts w:hint="eastAsia" w:ascii="黑体" w:hAnsi="宋体" w:eastAsia="黑体" w:cs="黑体"/>
          <w:bCs/>
          <w:color w:val="000000" w:themeColor="text1"/>
          <w:sz w:val="32"/>
          <w:szCs w:val="32"/>
          <w:lang w:val="en-US" w:eastAsia="zh-CN" w:bidi="ar"/>
          <w14:textFill>
            <w14:solidFill>
              <w14:schemeClr w14:val="tx1"/>
            </w14:solidFill>
          </w14:textFill>
        </w:rPr>
        <w:t>四</w:t>
      </w:r>
      <w:r>
        <w:rPr>
          <w:rFonts w:hint="eastAsia" w:ascii="黑体" w:hAnsi="宋体" w:eastAsia="黑体" w:cs="黑体"/>
          <w:bCs/>
          <w:color w:val="000000" w:themeColor="text1"/>
          <w:sz w:val="32"/>
          <w:szCs w:val="32"/>
          <w:lang w:bidi="ar"/>
          <w14:textFill>
            <w14:solidFill>
              <w14:schemeClr w14:val="tx1"/>
            </w14:solidFill>
          </w14:textFill>
        </w:rPr>
        <w:t>、考试安排及考务组织</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（一）考试安排</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pacing w:val="-20"/>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本市高中阶段学校招生以初中学业水平考试（以下简称“学业考试”）语文、数学、外语、道德与法治、历史、体育与健身和综合测试（含物理、化学、跨学科案例分析、物理和化学实验操作）</w:t>
      </w:r>
      <w:r>
        <w:rPr>
          <w:rFonts w:hint="eastAsia" w:ascii="仿宋_GB2312" w:hAnsi="仿宋" w:eastAsia="仿宋_GB2312" w:cs="仿宋_GB2312"/>
          <w:color w:val="000000" w:themeColor="text1"/>
          <w:spacing w:val="-10"/>
          <w:kern w:val="0"/>
          <w:sz w:val="32"/>
          <w:szCs w:val="32"/>
          <w:lang w:bidi="ar"/>
          <w14:textFill>
            <w14:solidFill>
              <w14:schemeClr w14:val="tx1"/>
            </w14:solidFill>
          </w14:textFill>
        </w:rPr>
        <w:t>的成绩作为录取的基本依据，总分750分</w:t>
      </w:r>
      <w:r>
        <w:rPr>
          <w:rFonts w:hint="eastAsia" w:ascii="仿宋_GB2312" w:hAnsi="仿宋" w:eastAsia="仿宋_GB2312" w:cs="仿宋_GB2312"/>
          <w:color w:val="000000" w:themeColor="text1"/>
          <w:sz w:val="32"/>
          <w:szCs w:val="32"/>
          <w:lang w:bidi="ar"/>
          <w14:textFill>
            <w14:solidFill>
              <w14:schemeClr w14:val="tx1"/>
            </w14:solidFill>
          </w14:textFill>
        </w:rPr>
        <w:t>。</w:t>
      </w:r>
      <w:r>
        <w:rPr>
          <w:rFonts w:hint="eastAsia" w:ascii="仿宋_GB2312" w:hAnsi="Calibri" w:eastAsia="仿宋_GB2312" w:cs="Calibri"/>
          <w:color w:val="000000" w:themeColor="text1"/>
          <w:spacing w:val="-20"/>
          <w:sz w:val="32"/>
          <w:szCs w:val="32"/>
          <w:lang w:bidi="ar"/>
          <w14:textFill>
            <w14:solidFill>
              <w14:schemeClr w14:val="tx1"/>
            </w14:solidFill>
          </w14:textFill>
        </w:rPr>
        <w:t>具体</w:t>
      </w:r>
      <w:r>
        <w:rPr>
          <w:rFonts w:hint="eastAsia" w:ascii="仿宋_GB2312" w:hAnsi="仿宋" w:eastAsia="仿宋_GB2312" w:cs="仿宋_GB2312"/>
          <w:color w:val="000000" w:themeColor="text1"/>
          <w:spacing w:val="-20"/>
          <w:sz w:val="32"/>
          <w:szCs w:val="32"/>
          <w:lang w:bidi="ar"/>
          <w14:textFill>
            <w14:solidFill>
              <w14:schemeClr w14:val="tx1"/>
            </w14:solidFill>
          </w14:textFill>
        </w:rPr>
        <w:t>考试时间安排详见附件</w:t>
      </w:r>
      <w:r>
        <w:rPr>
          <w:rFonts w:hint="eastAsia" w:ascii="仿宋_GB2312" w:hAnsi="仿宋" w:eastAsia="仿宋_GB2312" w:cs="仿宋_GB2312"/>
          <w:color w:val="000000" w:themeColor="text1"/>
          <w:spacing w:val="-20"/>
          <w:sz w:val="32"/>
          <w:szCs w:val="32"/>
          <w:lang w:val="en-US" w:eastAsia="zh-CN" w:bidi="ar"/>
          <w14:textFill>
            <w14:solidFill>
              <w14:schemeClr w14:val="tx1"/>
            </w14:solidFill>
          </w14:textFill>
        </w:rPr>
        <w:t>2</w:t>
      </w:r>
      <w:r>
        <w:rPr>
          <w:rFonts w:hint="eastAsia" w:ascii="仿宋_GB2312" w:hAnsi="仿宋" w:eastAsia="仿宋_GB2312" w:cs="仿宋_GB2312"/>
          <w:color w:val="000000" w:themeColor="text1"/>
          <w:spacing w:val="-20"/>
          <w:sz w:val="32"/>
          <w:szCs w:val="32"/>
          <w:lang w:bidi="ar"/>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（二）考务组织</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1.202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z w:val="32"/>
          <w:szCs w:val="32"/>
          <w:lang w:bidi="ar"/>
          <w14:textFill>
            <w14:solidFill>
              <w14:schemeClr w14:val="tx1"/>
            </w14:solidFill>
          </w14:textFill>
        </w:rPr>
        <w:t>年学业考试全部安排在标准化考点进行，按照国家教育考试的标准和要求规范考务工作组织实施。</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2.回户籍地或居住证登记地址所在区参加中招报名（以下简称“跨区报名”）的学生，在学籍所在区参加学业考试。往届生、返沪生在报名所在区参加学业考试。</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3.残疾学生参加考试可申请相应合理便利，相关</w:t>
      </w:r>
      <w:r>
        <w:rPr>
          <w:rFonts w:hint="eastAsia" w:ascii="仿宋_GB2312" w:hAnsi="Calibri" w:eastAsia="仿宋_GB2312" w:cs="Calibri"/>
          <w:color w:val="000000" w:themeColor="text1"/>
          <w:sz w:val="32"/>
          <w:szCs w:val="32"/>
          <w:lang w:bidi="ar"/>
          <w14:textFill>
            <w14:solidFill>
              <w14:schemeClr w14:val="tx1"/>
            </w14:solidFill>
          </w14:textFill>
        </w:rPr>
        <w:t>要求和</w:t>
      </w:r>
      <w:r>
        <w:rPr>
          <w:rFonts w:hint="eastAsia" w:ascii="仿宋_GB2312" w:hAnsi="仿宋" w:eastAsia="仿宋_GB2312" w:cs="仿宋_GB2312"/>
          <w:color w:val="000000" w:themeColor="text1"/>
          <w:sz w:val="32"/>
          <w:szCs w:val="32"/>
          <w:lang w:bidi="ar"/>
          <w14:textFill>
            <w14:solidFill>
              <w14:schemeClr w14:val="tx1"/>
            </w14:solidFill>
          </w14:textFill>
        </w:rPr>
        <w:t>工作另行通知。</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4.学业考试的语文、数学、英语、综合测试笔试、道德与法治和历史科目实行全市统一网上评卷；其他科目考试评定工作由区教育局组织实施。评卷工作须严格按照市教委和市教育考试院的有关规定，切实做到安全保密、规范管理、统一标准、公平公正。</w:t>
      </w:r>
    </w:p>
    <w:p>
      <w:pPr>
        <w:keepNext w:val="0"/>
        <w:keepLines w:val="0"/>
        <w:pageBreakBefore w:val="0"/>
        <w:kinsoku/>
        <w:wordWrap/>
        <w:overflowPunct/>
        <w:topLinePunct w:val="0"/>
        <w:autoSpaceDE/>
        <w:autoSpaceDN/>
        <w:bidi w:val="0"/>
        <w:adjustRightInd/>
        <w:snapToGrid/>
        <w:spacing w:line="560" w:lineRule="exact"/>
        <w:ind w:right="0" w:rightChars="0" w:firstLine="616" w:firstLineChars="200"/>
        <w:textAlignment w:val="auto"/>
        <w:rPr>
          <w:rFonts w:hint="eastAsia" w:ascii="黑体" w:hAnsi="宋体" w:eastAsia="黑体" w:cs="黑体"/>
          <w:bCs/>
          <w:color w:val="000000" w:themeColor="text1"/>
          <w:spacing w:val="0"/>
          <w:sz w:val="32"/>
          <w:szCs w:val="32"/>
          <w:lang w:bidi="ar"/>
          <w14:textFill>
            <w14:solidFill>
              <w14:schemeClr w14:val="tx1"/>
            </w14:solidFill>
          </w14:textFill>
        </w:rPr>
      </w:pPr>
      <w:r>
        <w:rPr>
          <w:rFonts w:hint="eastAsia" w:ascii="仿宋_GB2312" w:hAnsi="仿宋" w:eastAsia="仿宋_GB2312" w:cs="仿宋_GB2312"/>
          <w:color w:val="000000" w:themeColor="text1"/>
          <w:spacing w:val="-6"/>
          <w:sz w:val="32"/>
          <w:szCs w:val="32"/>
          <w:lang w:bidi="ar"/>
          <w14:textFill>
            <w14:solidFill>
              <w14:schemeClr w14:val="tx1"/>
            </w14:solidFill>
          </w14:textFill>
        </w:rPr>
        <w:t>5.学生若对本人成绩有异议，可在成绩发布后的规定时间内，通过“上海招考热线”网站（www.shmeea.edu.cn，下同）申请成绩复核。成绩复核主要核查答题纸姓名、报名号等是否</w:t>
      </w:r>
      <w:r>
        <w:rPr>
          <w:rFonts w:hint="eastAsia" w:ascii="仿宋_GB2312" w:hAnsi="仿宋" w:eastAsia="仿宋_GB2312" w:cs="仿宋_GB2312"/>
          <w:color w:val="000000" w:themeColor="text1"/>
          <w:spacing w:val="0"/>
          <w:sz w:val="32"/>
          <w:szCs w:val="32"/>
          <w:lang w:bidi="ar"/>
          <w14:textFill>
            <w14:solidFill>
              <w14:schemeClr w14:val="tx1"/>
            </w14:solidFill>
          </w14:textFill>
        </w:rPr>
        <w:t>与学生本人对应，试题有无漏评、漏阅，小题得分是否漏计，各小题得分合成后是否与提供给学生的成绩一致等，不重新评卷。复核结果由市教育考试院通过“上海招考热线”网站反馈学生。学生本人及家长（监护人）不可查阅学业考试和特教学业考试的试卷、答卷以及相关考试视频监控录像。</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黑体" w:hAnsi="宋体" w:eastAsia="黑体" w:cs="黑体"/>
          <w:color w:val="000000" w:themeColor="text1"/>
          <w:sz w:val="32"/>
          <w:szCs w:val="32"/>
          <w14:textFill>
            <w14:solidFill>
              <w14:schemeClr w14:val="tx1"/>
            </w14:solidFill>
          </w14:textFill>
        </w:rPr>
      </w:pPr>
      <w:r>
        <w:rPr>
          <w:rFonts w:hint="eastAsia" w:ascii="黑体" w:hAnsi="宋体" w:eastAsia="黑体" w:cs="黑体"/>
          <w:bCs/>
          <w:color w:val="000000" w:themeColor="text1"/>
          <w:sz w:val="32"/>
          <w:szCs w:val="32"/>
          <w:lang w:val="en-US" w:eastAsia="zh-CN" w:bidi="ar"/>
          <w14:textFill>
            <w14:solidFill>
              <w14:schemeClr w14:val="tx1"/>
            </w14:solidFill>
          </w14:textFill>
        </w:rPr>
        <w:t>五</w:t>
      </w:r>
      <w:r>
        <w:rPr>
          <w:rFonts w:hint="eastAsia" w:ascii="黑体" w:hAnsi="宋体" w:eastAsia="黑体" w:cs="黑体"/>
          <w:bCs/>
          <w:color w:val="000000" w:themeColor="text1"/>
          <w:sz w:val="32"/>
          <w:szCs w:val="32"/>
          <w:lang w:bidi="ar"/>
          <w14:textFill>
            <w14:solidFill>
              <w14:schemeClr w14:val="tx1"/>
            </w14:solidFill>
          </w14:textFill>
        </w:rPr>
        <w:t>、招生录取</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pacing w:val="-6"/>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本</w:t>
      </w:r>
      <w:r>
        <w:rPr>
          <w:rFonts w:hint="eastAsia" w:ascii="仿宋_GB2312" w:hAnsi="仿宋" w:eastAsia="仿宋_GB2312" w:cs="仿宋_GB2312"/>
          <w:color w:val="000000" w:themeColor="text1"/>
          <w:spacing w:val="-6"/>
          <w:sz w:val="32"/>
          <w:szCs w:val="32"/>
          <w:lang w:val="en-US" w:eastAsia="zh-CN" w:bidi="ar"/>
          <w14:textFill>
            <w14:solidFill>
              <w14:schemeClr w14:val="tx1"/>
            </w14:solidFill>
          </w14:textFill>
        </w:rPr>
        <w:t>区</w:t>
      </w:r>
      <w:r>
        <w:rPr>
          <w:rFonts w:hint="eastAsia" w:ascii="仿宋_GB2312" w:hAnsi="仿宋" w:eastAsia="仿宋_GB2312" w:cs="仿宋_GB2312"/>
          <w:color w:val="000000" w:themeColor="text1"/>
          <w:spacing w:val="-6"/>
          <w:sz w:val="32"/>
          <w:szCs w:val="32"/>
          <w:lang w:bidi="ar"/>
          <w14:textFill>
            <w14:solidFill>
              <w14:schemeClr w14:val="tx1"/>
            </w14:solidFill>
          </w14:textFill>
        </w:rPr>
        <w:t>高中阶段学校招生录取（以下简称“中招录取”）分三个批次进行，依次为自主招生录取、名额分配综合评价录取、统一招生录取。</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 xml:space="preserve">（一）自主招生录取工作 </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b w:val="0"/>
          <w:bCs w:val="0"/>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自主招生录取在学业考试后进行。录取顺序依次为：（1）市实验性示范性高中、市特色普通高中自主招生录取；（2）市级优秀体育学生、艺术骨干学生自主招生录取；（3）国际课程班和中外合作办学高中自主招生录取；（4）中职校自主招生录取</w:t>
      </w:r>
      <w:r>
        <w:rPr>
          <w:rFonts w:hint="eastAsia" w:ascii="仿宋_GB2312" w:hAnsi="仿宋" w:eastAsia="仿宋_GB2312" w:cs="仿宋_GB2312"/>
          <w:color w:val="000000" w:themeColor="text1"/>
          <w:kern w:val="0"/>
          <w:sz w:val="32"/>
          <w:szCs w:val="32"/>
          <w:lang w:bidi="ar"/>
          <w14:textFill>
            <w14:solidFill>
              <w14:schemeClr w14:val="tx1"/>
            </w14:solidFill>
          </w14:textFill>
        </w:rPr>
        <w:t>。参加自主招生录取的</w:t>
      </w:r>
      <w:r>
        <w:rPr>
          <w:rFonts w:hint="eastAsia" w:ascii="仿宋_GB2312" w:hAnsi="仿宋" w:eastAsia="仿宋_GB2312" w:cs="仿宋_GB2312"/>
          <w:color w:val="000000" w:themeColor="text1"/>
          <w:sz w:val="32"/>
          <w:szCs w:val="32"/>
          <w:lang w:bidi="ar"/>
          <w14:textFill>
            <w14:solidFill>
              <w14:schemeClr w14:val="tx1"/>
            </w14:solidFill>
          </w14:textFill>
        </w:rPr>
        <w:t>学校须于5月上旬完成本校自主招生录取方案制定，经市、区教育行政部门同意后，报</w:t>
      </w:r>
      <w:r>
        <w:rPr>
          <w:rFonts w:hint="eastAsia" w:ascii="仿宋_GB2312" w:hAnsi="仿宋" w:eastAsia="仿宋_GB2312" w:cs="仿宋_GB2312"/>
          <w:b w:val="0"/>
          <w:bCs w:val="0"/>
          <w:color w:val="000000" w:themeColor="text1"/>
          <w:sz w:val="32"/>
          <w:szCs w:val="32"/>
          <w:lang w:bidi="ar"/>
          <w14:textFill>
            <w14:solidFill>
              <w14:schemeClr w14:val="tx1"/>
            </w14:solidFill>
          </w14:textFill>
        </w:rPr>
        <w:t>市教育考试院备案。经备案的招生方案由市教育考试院及招生学校在5月底前在本单位网站上公布。参加自主招生录取的中职校须于3月下旬完成本校自主招生录取方案制定，经上级主管部门（贯通类专业同时须经贯通高校）同意后，报市教育考试院备案。经备案的招生方案由市教育考试院及招生学校于4月底前在本单位网站上公布。</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市实验性示范性高中、市特色普通高中招生，市级优秀体育学生、艺术骨干学生招生，国际课程班和中外合作办学高中招生这三类自主招生均采用网上签约的方式进行预录取。</w:t>
      </w:r>
      <w:r>
        <w:rPr>
          <w:rFonts w:hint="eastAsia" w:ascii="仿宋_GB2312" w:hAnsi="仿宋" w:eastAsia="仿宋_GB2312" w:cs="宋体"/>
          <w:color w:val="000000" w:themeColor="text1"/>
          <w:kern w:val="0"/>
          <w:sz w:val="32"/>
          <w:szCs w:val="32"/>
          <w:lang w:bidi="ar"/>
          <w14:textFill>
            <w14:solidFill>
              <w14:schemeClr w14:val="tx1"/>
            </w14:solidFill>
          </w14:textFill>
        </w:rPr>
        <w:t>学生只能与上述三类学校中的一所招生学校签约。已签约</w:t>
      </w:r>
      <w:r>
        <w:rPr>
          <w:rFonts w:hint="eastAsia" w:ascii="仿宋_GB2312" w:hAnsi="仿宋" w:eastAsia="仿宋_GB2312" w:cs="仿宋_GB2312"/>
          <w:color w:val="000000" w:themeColor="text1"/>
          <w:sz w:val="32"/>
          <w:szCs w:val="32"/>
          <w:lang w:bidi="ar"/>
          <w14:textFill>
            <w14:solidFill>
              <w14:schemeClr w14:val="tx1"/>
            </w14:solidFill>
          </w14:textFill>
        </w:rPr>
        <w:t>预录取的学生不得更改或放弃。</w:t>
      </w:r>
      <w:r>
        <w:rPr>
          <w:rFonts w:hint="eastAsia" w:ascii="仿宋_GB2312" w:hAnsi="仿宋" w:eastAsia="仿宋_GB2312" w:cs="宋体"/>
          <w:color w:val="000000" w:themeColor="text1"/>
          <w:kern w:val="0"/>
          <w:sz w:val="32"/>
          <w:szCs w:val="32"/>
          <w:lang w:bidi="ar"/>
          <w14:textFill>
            <w14:solidFill>
              <w14:schemeClr w14:val="tx1"/>
            </w14:solidFill>
          </w14:textFill>
        </w:rPr>
        <w:t>学生的</w:t>
      </w:r>
      <w:r>
        <w:rPr>
          <w:rFonts w:hint="eastAsia" w:ascii="仿宋_GB2312" w:hAnsi="仿宋" w:eastAsia="仿宋_GB2312" w:cs="仿宋_GB2312"/>
          <w:color w:val="000000" w:themeColor="text1"/>
          <w:sz w:val="32"/>
          <w:szCs w:val="32"/>
          <w:lang w:bidi="ar"/>
          <w14:textFill>
            <w14:solidFill>
              <w14:schemeClr w14:val="tx1"/>
            </w14:solidFill>
          </w14:textFill>
        </w:rPr>
        <w:t>学业考试总成绩（含政策性照顾加分，下同）须</w:t>
      </w:r>
      <w:r>
        <w:rPr>
          <w:rFonts w:hint="eastAsia" w:ascii="仿宋_GB2312" w:hAnsi="仿宋" w:eastAsia="仿宋_GB2312" w:cs="宋体"/>
          <w:color w:val="000000" w:themeColor="text1"/>
          <w:kern w:val="0"/>
          <w:sz w:val="32"/>
          <w:szCs w:val="32"/>
          <w:lang w:bidi="ar"/>
          <w14:textFill>
            <w14:solidFill>
              <w14:schemeClr w14:val="tx1"/>
            </w14:solidFill>
          </w14:textFill>
        </w:rPr>
        <w:t>达到相应的自主招生最低投档控制分数线，方可被正式录</w:t>
      </w:r>
      <w:r>
        <w:rPr>
          <w:rFonts w:hint="eastAsia" w:ascii="仿宋_GB2312" w:hAnsi="仿宋" w:eastAsia="仿宋_GB2312" w:cs="仿宋_GB2312"/>
          <w:color w:val="000000" w:themeColor="text1"/>
          <w:sz w:val="32"/>
          <w:szCs w:val="32"/>
          <w:lang w:bidi="ar"/>
          <w14:textFill>
            <w14:solidFill>
              <w14:schemeClr w14:val="tx1"/>
            </w14:solidFill>
          </w14:textFill>
        </w:rPr>
        <w:t>取。</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ascii="仿宋_GB2312" w:hAnsi="仿宋" w:eastAsia="仿宋_GB2312" w:cs="仿宋_GB2312"/>
          <w:b/>
          <w:bCs/>
          <w:color w:val="000000" w:themeColor="text1"/>
          <w:sz w:val="32"/>
          <w:szCs w:val="32"/>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 xml:space="preserve">1.市实验性示范性高中、市特色普通高中自主招生录取工作 </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学生根据招生学校招生方案公布的时间和要求在“上海招考热线”网站上填报志愿。市教育考试院根据学生志愿，同时投档至志愿学校。招生学校根据学生材料，确定综合测试人选并通知学生参加综合测试。经学校招生领导小组讨论后确定拟预录取名单，招生学校通知拟预录取学生根据要求在规定时间内进行预录取签约，预录取签约的人数不得大于招生学校本类别自主招生计划数。</w:t>
      </w:r>
      <w:r>
        <w:rPr>
          <w:rFonts w:hint="eastAsia" w:ascii="仿宋_GB2312" w:hAnsi="仿宋" w:eastAsia="仿宋_GB2312" w:cs="宋体"/>
          <w:color w:val="000000" w:themeColor="text1"/>
          <w:kern w:val="0"/>
          <w:sz w:val="32"/>
          <w:szCs w:val="32"/>
          <w:lang w:bidi="ar"/>
          <w14:textFill>
            <w14:solidFill>
              <w14:schemeClr w14:val="tx1"/>
            </w14:solidFill>
          </w14:textFill>
        </w:rPr>
        <w:t>学生的</w:t>
      </w:r>
      <w:r>
        <w:rPr>
          <w:rFonts w:hint="eastAsia" w:ascii="仿宋_GB2312" w:hAnsi="仿宋" w:eastAsia="仿宋_GB2312" w:cs="仿宋_GB2312"/>
          <w:color w:val="000000" w:themeColor="text1"/>
          <w:sz w:val="32"/>
          <w:szCs w:val="32"/>
          <w:lang w:bidi="ar"/>
          <w14:textFill>
            <w14:solidFill>
              <w14:schemeClr w14:val="tx1"/>
            </w14:solidFill>
          </w14:textFill>
        </w:rPr>
        <w:t>学业考试总成绩须</w:t>
      </w:r>
      <w:r>
        <w:rPr>
          <w:rFonts w:hint="eastAsia" w:ascii="仿宋_GB2312" w:hAnsi="仿宋" w:eastAsia="仿宋_GB2312" w:cs="宋体"/>
          <w:color w:val="000000" w:themeColor="text1"/>
          <w:kern w:val="0"/>
          <w:sz w:val="32"/>
          <w:szCs w:val="32"/>
          <w:lang w:bidi="ar"/>
          <w14:textFill>
            <w14:solidFill>
              <w14:schemeClr w14:val="tx1"/>
            </w14:solidFill>
          </w14:textFill>
        </w:rPr>
        <w:t>达到本市自主招生最低投档控制分数线方可被正式录</w:t>
      </w:r>
      <w:r>
        <w:rPr>
          <w:rFonts w:hint="eastAsia" w:ascii="仿宋_GB2312" w:hAnsi="仿宋" w:eastAsia="仿宋_GB2312" w:cs="仿宋_GB2312"/>
          <w:color w:val="000000" w:themeColor="text1"/>
          <w:sz w:val="32"/>
          <w:szCs w:val="32"/>
          <w:lang w:bidi="ar"/>
          <w14:textFill>
            <w14:solidFill>
              <w14:schemeClr w14:val="tx1"/>
            </w14:solidFill>
          </w14:textFill>
        </w:rPr>
        <w:t>取。</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 w:eastAsia="仿宋_GB2312" w:cs="仿宋_GB2312"/>
          <w:b/>
          <w:bCs/>
          <w:color w:val="000000" w:themeColor="text1"/>
          <w:sz w:val="32"/>
          <w:szCs w:val="32"/>
          <w:lang w:bidi="ar"/>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2.市级优秀体育学生、艺术骨干学生自主招生录取工作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通过相关资格确认的市级优秀体育学生、艺术骨干学生，根据招生学校公布的时间和要求在“上海招考热线”网站上填报志愿。市教育考试院根据学生志愿，同时投档至志愿学校。招生学校通知学生参加综合测试。经学校招生领导小组讨论后确定拟预录取名单，招生学校通知拟预录取学生根据要求在规定时间内进行预录取签约。招生学校应按计划数足额进行预录取签约，签约的人数不得大于学校本类别自主招生计划数。市级优秀体育学生</w:t>
      </w:r>
      <w:r>
        <w:rPr>
          <w:rFonts w:hint="eastAsia" w:ascii="仿宋_GB2312" w:hAnsi="仿宋" w:eastAsia="仿宋_GB2312" w:cs="宋体"/>
          <w:color w:val="000000" w:themeColor="text1"/>
          <w:kern w:val="0"/>
          <w:sz w:val="32"/>
          <w:szCs w:val="32"/>
          <w:lang w:bidi="ar"/>
          <w14:textFill>
            <w14:solidFill>
              <w14:schemeClr w14:val="tx1"/>
            </w14:solidFill>
          </w14:textFill>
        </w:rPr>
        <w:t>的</w:t>
      </w:r>
      <w:r>
        <w:rPr>
          <w:rFonts w:hint="eastAsia" w:ascii="仿宋_GB2312" w:hAnsi="仿宋" w:eastAsia="仿宋_GB2312" w:cs="仿宋_GB2312"/>
          <w:color w:val="000000" w:themeColor="text1"/>
          <w:sz w:val="32"/>
          <w:szCs w:val="32"/>
          <w:lang w:bidi="ar"/>
          <w14:textFill>
            <w14:solidFill>
              <w14:schemeClr w14:val="tx1"/>
            </w14:solidFill>
          </w14:textFill>
        </w:rPr>
        <w:t>学业考试总成绩须</w:t>
      </w:r>
      <w:r>
        <w:rPr>
          <w:rFonts w:hint="eastAsia" w:ascii="仿宋_GB2312" w:hAnsi="仿宋" w:eastAsia="仿宋_GB2312" w:cs="宋体"/>
          <w:color w:val="000000" w:themeColor="text1"/>
          <w:kern w:val="0"/>
          <w:sz w:val="32"/>
          <w:szCs w:val="32"/>
          <w:lang w:bidi="ar"/>
          <w14:textFill>
            <w14:solidFill>
              <w14:schemeClr w14:val="tx1"/>
            </w14:solidFill>
          </w14:textFill>
        </w:rPr>
        <w:t>达到本市自主招生最低投档控制分数线方可被正式录</w:t>
      </w:r>
      <w:r>
        <w:rPr>
          <w:rFonts w:hint="eastAsia" w:ascii="仿宋_GB2312" w:hAnsi="仿宋" w:eastAsia="仿宋_GB2312" w:cs="仿宋_GB2312"/>
          <w:color w:val="000000" w:themeColor="text1"/>
          <w:sz w:val="32"/>
          <w:szCs w:val="32"/>
          <w:lang w:bidi="ar"/>
          <w14:textFill>
            <w14:solidFill>
              <w14:schemeClr w14:val="tx1"/>
            </w14:solidFill>
          </w14:textFill>
        </w:rPr>
        <w:t>取。市级艺术骨干学生</w:t>
      </w:r>
      <w:r>
        <w:rPr>
          <w:rFonts w:hint="eastAsia" w:ascii="仿宋_GB2312" w:hAnsi="仿宋" w:eastAsia="仿宋_GB2312" w:cs="宋体"/>
          <w:color w:val="000000" w:themeColor="text1"/>
          <w:kern w:val="0"/>
          <w:sz w:val="32"/>
          <w:szCs w:val="32"/>
          <w:lang w:bidi="ar"/>
          <w14:textFill>
            <w14:solidFill>
              <w14:schemeClr w14:val="tx1"/>
            </w14:solidFill>
          </w14:textFill>
        </w:rPr>
        <w:t>的</w:t>
      </w:r>
      <w:r>
        <w:rPr>
          <w:rFonts w:hint="eastAsia" w:ascii="仿宋_GB2312" w:hAnsi="仿宋" w:eastAsia="仿宋_GB2312" w:cs="仿宋_GB2312"/>
          <w:color w:val="000000" w:themeColor="text1"/>
          <w:sz w:val="32"/>
          <w:szCs w:val="32"/>
          <w:lang w:bidi="ar"/>
          <w14:textFill>
            <w14:solidFill>
              <w14:schemeClr w14:val="tx1"/>
            </w14:solidFill>
          </w14:textFill>
        </w:rPr>
        <w:t>学业考试总成绩须</w:t>
      </w:r>
      <w:r>
        <w:rPr>
          <w:rFonts w:hint="eastAsia" w:ascii="仿宋_GB2312" w:hAnsi="仿宋" w:eastAsia="仿宋_GB2312" w:cs="宋体"/>
          <w:color w:val="000000" w:themeColor="text1"/>
          <w:kern w:val="0"/>
          <w:sz w:val="32"/>
          <w:szCs w:val="32"/>
          <w:lang w:bidi="ar"/>
          <w14:textFill>
            <w14:solidFill>
              <w14:schemeClr w14:val="tx1"/>
            </w14:solidFill>
          </w14:textFill>
        </w:rPr>
        <w:t>达到招生学校自主设定的最低投档控制分数线（不低于本市自主招生最低投档控制分数线）方可被正式录</w:t>
      </w:r>
      <w:r>
        <w:rPr>
          <w:rFonts w:hint="eastAsia" w:ascii="仿宋_GB2312" w:hAnsi="仿宋" w:eastAsia="仿宋_GB2312" w:cs="仿宋_GB2312"/>
          <w:color w:val="000000" w:themeColor="text1"/>
          <w:sz w:val="32"/>
          <w:szCs w:val="32"/>
          <w:lang w:bidi="ar"/>
          <w14:textFill>
            <w14:solidFill>
              <w14:schemeClr w14:val="tx1"/>
            </w14:solidFill>
          </w14:textFill>
        </w:rPr>
        <w:t>取。</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市级优秀体育学生、艺术骨干学生的资格确认要求另行通知。</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 w:eastAsia="仿宋_GB2312" w:cs="仿宋_GB2312"/>
          <w:b/>
          <w:bCs/>
          <w:color w:val="000000" w:themeColor="text1"/>
          <w:sz w:val="32"/>
          <w:szCs w:val="32"/>
          <w:lang w:bidi="ar"/>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3.国际课程班和中外合作办学高中自主招生录取工作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国际课程班招生由招生学校根据公布的招生方案，按照招生计划进行自主预录取，预录取人数不得大于本类别自主招生计划数。其中，已完成202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z w:val="32"/>
          <w:szCs w:val="32"/>
          <w:lang w:bidi="ar"/>
          <w14:textFill>
            <w14:solidFill>
              <w14:schemeClr w14:val="tx1"/>
            </w14:solidFill>
          </w14:textFill>
        </w:rPr>
        <w:t>年本市中招报名的预录取学生须根据招生学校要求在规定时间内进行预录取签约。</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公办普通高中国际课程班预录取签约的学生，其学业考试总成绩须达到本市自主招生最低投档控制分数线方可被正式录取。民办普通高中国际课程班预录取签约的学生，其学业考试总成绩须达到招生学校自主设定的最低投档控制分数线方可被正式录取。民办普通高中国际课程班招收的非本市生源学生（学生须为200</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8</w:t>
      </w:r>
      <w:r>
        <w:rPr>
          <w:rFonts w:hint="eastAsia" w:ascii="仿宋_GB2312" w:hAnsi="仿宋" w:eastAsia="仿宋_GB2312" w:cs="仿宋_GB2312"/>
          <w:color w:val="000000" w:themeColor="text1"/>
          <w:sz w:val="32"/>
          <w:szCs w:val="32"/>
          <w:lang w:bidi="ar"/>
          <w14:textFill>
            <w14:solidFill>
              <w14:schemeClr w14:val="tx1"/>
            </w14:solidFill>
          </w14:textFill>
        </w:rPr>
        <w:t>年9月1日以后出生的应届初三学生或初中毕业生，以下简称“非上海生源”）应符合学校招生方案的招收要求，不得以非上海生源招生名义招收本市户籍应届初三学生，或已参加202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z w:val="32"/>
          <w:szCs w:val="32"/>
          <w:lang w:bidi="ar"/>
          <w14:textFill>
            <w14:solidFill>
              <w14:schemeClr w14:val="tx1"/>
            </w14:solidFill>
          </w14:textFill>
        </w:rPr>
        <w:t>年本市中招报名但学业考试总成绩未达到学校招收要求的学生。</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中外合作办学的上海七宝德怀特高级中学招生录取办法按照民办高中国际课程班招生录取方式执行。</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 w:eastAsia="仿宋_GB2312" w:cs="仿宋_GB2312"/>
          <w:b/>
          <w:bCs/>
          <w:color w:val="000000" w:themeColor="text1"/>
          <w:sz w:val="32"/>
          <w:szCs w:val="32"/>
          <w:lang w:bidi="ar"/>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4.中职校自主招生录取工作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中职校自主招生录取工作由市教育考试院按学校招生计划和要求，根据学业考试总成绩和志愿，按照平行志愿原则，由高分到低分，按1：1比例进行网上投档录取（末位同分时，则采用同分同投进行投档录取）。录取顺序依次为：（1）中本贯通；（2）五年一贯制和中高职贯通；（3）中职校提前招生。</w:t>
      </w:r>
    </w:p>
    <w:p>
      <w:pPr>
        <w:keepNext w:val="0"/>
        <w:keepLines w:val="0"/>
        <w:pageBreakBefore w:val="0"/>
        <w:kinsoku/>
        <w:wordWrap/>
        <w:overflowPunct/>
        <w:topLinePunct w:val="0"/>
        <w:autoSpaceDE/>
        <w:autoSpaceDN/>
        <w:bidi w:val="0"/>
        <w:adjustRightInd/>
        <w:snapToGrid/>
        <w:spacing w:line="560" w:lineRule="exact"/>
        <w:ind w:right="0" w:rightChars="0" w:firstLine="626" w:firstLineChars="200"/>
        <w:textAlignment w:val="auto"/>
        <w:rPr>
          <w:rFonts w:ascii="仿宋_GB2312" w:hAnsi="仿宋" w:eastAsia="仿宋_GB2312" w:cs="仿宋_GB2312"/>
          <w:color w:val="000000" w:themeColor="text1"/>
          <w:w w:val="98"/>
          <w:sz w:val="32"/>
          <w:szCs w:val="32"/>
          <w14:textFill>
            <w14:solidFill>
              <w14:schemeClr w14:val="tx1"/>
            </w14:solidFill>
          </w14:textFill>
        </w:rPr>
      </w:pPr>
      <w:r>
        <w:rPr>
          <w:rFonts w:hint="eastAsia" w:ascii="仿宋_GB2312" w:hAnsi="仿宋" w:eastAsia="仿宋_GB2312" w:cs="仿宋_GB2312"/>
          <w:color w:val="000000" w:themeColor="text1"/>
          <w:w w:val="98"/>
          <w:sz w:val="32"/>
          <w:szCs w:val="32"/>
          <w:lang w:bidi="ar"/>
          <w14:textFill>
            <w14:solidFill>
              <w14:schemeClr w14:val="tx1"/>
            </w14:solidFill>
          </w14:textFill>
        </w:rPr>
        <w:t>中本贯通录取学生的学业考试总成绩须达到本市公办普通高中最低投档控制分数线，五年一贯制和中高职贯通录取学生的学业考试总成绩须达到相应的最低投档控制分数线。</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学生如果被中职校自主招生志愿学校录取，其填报的名额分配综合评价录取和统一招生录取的志愿自然失效。</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中职校自主招生录取具体工作另行通知。</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（二）名额分配综合评价录取工作</w:t>
      </w:r>
    </w:p>
    <w:p>
      <w:pPr>
        <w:keepNext w:val="0"/>
        <w:keepLines w:val="0"/>
        <w:pageBreakBefore w:val="0"/>
        <w:kinsoku/>
        <w:wordWrap/>
        <w:overflowPunct/>
        <w:topLinePunct w:val="0"/>
        <w:autoSpaceDE/>
        <w:autoSpaceDN/>
        <w:bidi w:val="0"/>
        <w:adjustRightInd/>
        <w:snapToGrid/>
        <w:spacing w:line="560" w:lineRule="exact"/>
        <w:ind w:right="0" w:rightChars="0" w:firstLine="616" w:firstLineChars="200"/>
        <w:textAlignment w:val="auto"/>
        <w:rPr>
          <w:rFonts w:ascii="仿宋_GB2312" w:hAnsi="仿宋" w:eastAsia="仿宋_GB2312" w:cs="仿宋_GB2312"/>
          <w:color w:val="000000" w:themeColor="text1"/>
          <w:spacing w:val="-6"/>
          <w:sz w:val="32"/>
          <w:szCs w:val="32"/>
          <w14:textFill>
            <w14:solidFill>
              <w14:schemeClr w14:val="tx1"/>
            </w14:solidFill>
          </w14:textFill>
        </w:rPr>
      </w:pPr>
      <w:r>
        <w:rPr>
          <w:rFonts w:hint="eastAsia" w:ascii="仿宋_GB2312" w:hAnsi="仿宋" w:eastAsia="仿宋_GB2312" w:cs="仿宋_GB2312"/>
          <w:color w:val="000000" w:themeColor="text1"/>
          <w:spacing w:val="-6"/>
          <w:sz w:val="32"/>
          <w:szCs w:val="32"/>
          <w:lang w:bidi="ar"/>
          <w14:textFill>
            <w14:solidFill>
              <w14:schemeClr w14:val="tx1"/>
            </w14:solidFill>
          </w14:textFill>
        </w:rPr>
        <w:t>名额分配综合评价录取工作在自主招生</w:t>
      </w:r>
      <w:r>
        <w:rPr>
          <w:rFonts w:hint="eastAsia" w:ascii="仿宋_GB2312" w:hAnsi="仿宋" w:eastAsia="仿宋_GB2312" w:cs="仿宋_GB2312"/>
          <w:color w:val="000000" w:themeColor="text1"/>
          <w:spacing w:val="-6"/>
          <w:sz w:val="32"/>
          <w:szCs w:val="32"/>
          <w14:textFill>
            <w14:solidFill>
              <w14:schemeClr w14:val="tx1"/>
            </w14:solidFill>
          </w14:textFill>
        </w:rPr>
        <w:t>录取后进行。名额分配综合评价录取的总分由学业考试总成绩和综合考查成绩两部分构成。录取顺序依次为：（1）“名额分配到区”录取；（2）“名额分配到校”录取。</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 w:eastAsia="仿宋_GB2312" w:cs="仿宋_GB2312"/>
          <w:b/>
          <w:bCs/>
          <w:color w:val="000000" w:themeColor="text1"/>
          <w:sz w:val="32"/>
          <w:szCs w:val="32"/>
          <w:lang w:bidi="ar"/>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1.“名额分配到区”招生录取工作</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市教育考试院依据学生志愿，根据学生学业考试总成绩和综合素质评价成绩，以学生报名所在区为单位，对达到相应最低投档控制分数线的学生，从高分到低分依次投档，确定录取名单。</w:t>
      </w:r>
    </w:p>
    <w:p>
      <w:pPr>
        <w:keepNext w:val="0"/>
        <w:keepLines w:val="0"/>
        <w:pageBreakBefore w:val="0"/>
        <w:kinsoku/>
        <w:wordWrap/>
        <w:overflowPunct/>
        <w:topLinePunct w:val="0"/>
        <w:autoSpaceDE/>
        <w:autoSpaceDN/>
        <w:bidi w:val="0"/>
        <w:adjustRightInd/>
        <w:snapToGrid/>
        <w:spacing w:line="540" w:lineRule="exact"/>
        <w:ind w:right="0" w:rightChars="0" w:firstLine="643" w:firstLineChars="200"/>
        <w:textAlignment w:val="auto"/>
        <w:rPr>
          <w:rFonts w:hint="eastAsia" w:ascii="仿宋_GB2312" w:hAnsi="仿宋" w:eastAsia="仿宋_GB2312" w:cs="仿宋_GB2312"/>
          <w:b/>
          <w:bCs/>
          <w:color w:val="000000" w:themeColor="text1"/>
          <w:sz w:val="32"/>
          <w:szCs w:val="32"/>
          <w:lang w:bidi="ar"/>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2.“名额分配到校”招生录取工作</w:t>
      </w:r>
    </w:p>
    <w:p>
      <w:pPr>
        <w:keepNext w:val="0"/>
        <w:keepLines w:val="0"/>
        <w:pageBreakBefore w:val="0"/>
        <w:widowControl/>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市教育考试院依据学生志愿，根据学生学业考试总成绩和综合素质评价成绩，以学生所在初中学校为单位，对达到相应最低投档控制分数线的学生，从高分到低分按平行志愿方式投档，确定录取名单。</w:t>
      </w:r>
    </w:p>
    <w:p>
      <w:pPr>
        <w:keepNext w:val="0"/>
        <w:keepLines w:val="0"/>
        <w:pageBreakBefore w:val="0"/>
        <w:kinsoku/>
        <w:wordWrap/>
        <w:overflowPunct/>
        <w:topLinePunct w:val="0"/>
        <w:autoSpaceDE/>
        <w:autoSpaceDN/>
        <w:bidi w:val="0"/>
        <w:adjustRightInd/>
        <w:snapToGrid/>
        <w:spacing w:line="540" w:lineRule="exact"/>
        <w:ind w:right="0" w:rightChars="0" w:firstLine="643" w:firstLineChars="200"/>
        <w:textAlignment w:val="auto"/>
        <w:rPr>
          <w:rFonts w:hint="eastAsia" w:ascii="仿宋_GB2312" w:hAnsi="仿宋" w:eastAsia="仿宋_GB2312" w:cs="仿宋_GB2312"/>
          <w:b/>
          <w:bCs/>
          <w:color w:val="000000" w:themeColor="text1"/>
          <w:sz w:val="32"/>
          <w:szCs w:val="32"/>
          <w:lang w:bidi="ar"/>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3.名额分配综合评价录取末位投档排序规则</w:t>
      </w:r>
    </w:p>
    <w:p>
      <w:pPr>
        <w:keepNext w:val="0"/>
        <w:keepLines w:val="0"/>
        <w:pageBreakBefore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“名额分配到区”和“名额分配到校”投档末位同分时，按下列规则排序录取：</w:t>
      </w:r>
    </w:p>
    <w:p>
      <w:pPr>
        <w:keepNext w:val="0"/>
        <w:keepLines w:val="0"/>
        <w:pageBreakBefore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第1位序，经公示享受同分优待的学生优先。</w:t>
      </w:r>
    </w:p>
    <w:p>
      <w:pPr>
        <w:keepNext w:val="0"/>
        <w:keepLines w:val="0"/>
        <w:pageBreakBefore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第2位序，比较</w:t>
      </w:r>
      <w:r>
        <w:rPr>
          <w:rFonts w:hint="eastAsia" w:ascii="仿宋_GB2312" w:hAnsi="仿宋" w:eastAsia="仿宋_GB2312" w:cs="仿宋_GB2312"/>
          <w:color w:val="000000" w:themeColor="text1"/>
          <w:sz w:val="32"/>
          <w:szCs w:val="32"/>
          <w:lang w:eastAsia="zh-CN" w:bidi="ar"/>
          <w14:textFill>
            <w14:solidFill>
              <w14:schemeClr w14:val="tx1"/>
            </w14:solidFill>
          </w14:textFill>
        </w:rPr>
        <w:t>综合素质评价</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成绩</w:t>
      </w:r>
      <w:r>
        <w:rPr>
          <w:rFonts w:hint="eastAsia" w:ascii="仿宋_GB2312" w:hAnsi="仿宋" w:eastAsia="仿宋_GB2312" w:cs="仿宋_GB2312"/>
          <w:color w:val="000000" w:themeColor="text1"/>
          <w:sz w:val="32"/>
          <w:szCs w:val="32"/>
          <w:lang w:bidi="ar"/>
          <w14:textFill>
            <w14:solidFill>
              <w14:schemeClr w14:val="tx1"/>
            </w14:solidFill>
          </w14:textFill>
        </w:rPr>
        <w:t>，高者优先。</w:t>
      </w:r>
    </w:p>
    <w:p>
      <w:pPr>
        <w:keepNext w:val="0"/>
        <w:keepLines w:val="0"/>
        <w:pageBreakBefore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pacing w:val="-11"/>
          <w:w w:val="96"/>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第3位序，</w:t>
      </w:r>
      <w:r>
        <w:rPr>
          <w:rFonts w:hint="eastAsia" w:ascii="仿宋_GB2312" w:hAnsi="仿宋" w:eastAsia="仿宋_GB2312" w:cs="仿宋_GB2312"/>
          <w:color w:val="000000" w:themeColor="text1"/>
          <w:spacing w:val="-11"/>
          <w:w w:val="100"/>
          <w:sz w:val="32"/>
          <w:szCs w:val="32"/>
          <w:lang w:bidi="ar"/>
          <w14:textFill>
            <w14:solidFill>
              <w14:schemeClr w14:val="tx1"/>
            </w14:solidFill>
          </w14:textFill>
        </w:rPr>
        <w:t>比较</w:t>
      </w:r>
      <w:r>
        <w:rPr>
          <w:rFonts w:hint="eastAsia" w:ascii="仿宋_GB2312" w:hAnsi="仿宋" w:eastAsia="仿宋_GB2312" w:cs="仿宋_GB2312"/>
          <w:color w:val="000000" w:themeColor="text1"/>
          <w:spacing w:val="-11"/>
          <w:w w:val="96"/>
          <w:sz w:val="32"/>
          <w:szCs w:val="32"/>
          <w:lang w:bidi="ar"/>
          <w14:textFill>
            <w14:solidFill>
              <w14:schemeClr w14:val="tx1"/>
            </w14:solidFill>
          </w14:textFill>
        </w:rPr>
        <w:t>语文、数学、英语三科合计成绩，高者优先。</w:t>
      </w:r>
    </w:p>
    <w:p>
      <w:pPr>
        <w:keepNext w:val="0"/>
        <w:keepLines w:val="0"/>
        <w:pageBreakBefore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第4位序，比较数学成绩，高者优先。</w:t>
      </w:r>
    </w:p>
    <w:p>
      <w:pPr>
        <w:keepNext w:val="0"/>
        <w:keepLines w:val="0"/>
        <w:pageBreakBefore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第5位序，比较语文成绩，高者优先。</w:t>
      </w:r>
    </w:p>
    <w:p>
      <w:pPr>
        <w:keepNext w:val="0"/>
        <w:keepLines w:val="0"/>
        <w:pageBreakBefore w:val="0"/>
        <w:kinsoku/>
        <w:wordWrap/>
        <w:overflowPunct/>
        <w:topLinePunct w:val="0"/>
        <w:autoSpaceDE/>
        <w:autoSpaceDN/>
        <w:bidi w:val="0"/>
        <w:adjustRightInd/>
        <w:snapToGrid/>
        <w:spacing w:line="54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第6位序，比较初中学业水平考试综合测试</w:t>
      </w:r>
      <w:r>
        <w:rPr>
          <w:rFonts w:hint="eastAsia" w:ascii="仿宋_GB2312" w:hAnsi="仿宋" w:eastAsia="仿宋_GB2312" w:cs="仿宋_GB2312"/>
          <w:color w:val="000000" w:themeColor="text1"/>
          <w:kern w:val="0"/>
          <w:sz w:val="32"/>
          <w:szCs w:val="32"/>
          <w:lang w:bidi="ar"/>
          <w14:textFill>
            <w14:solidFill>
              <w14:schemeClr w14:val="tx1"/>
            </w14:solidFill>
          </w14:textFill>
        </w:rPr>
        <w:t>（含物理、化学、跨学科案例分析、物理和化学实验操作）</w:t>
      </w:r>
      <w:r>
        <w:rPr>
          <w:rFonts w:hint="eastAsia" w:ascii="仿宋_GB2312" w:hAnsi="仿宋" w:eastAsia="仿宋_GB2312" w:cs="仿宋_GB2312"/>
          <w:color w:val="000000" w:themeColor="text1"/>
          <w:sz w:val="32"/>
          <w:szCs w:val="32"/>
          <w:lang w:bidi="ar"/>
          <w14:textFill>
            <w14:solidFill>
              <w14:schemeClr w14:val="tx1"/>
            </w14:solidFill>
          </w14:textFill>
        </w:rPr>
        <w:t>成绩，高者优先。</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（三）统一招生录取工作</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 w:eastAsia="仿宋_GB2312" w:cs="仿宋_GB2312"/>
          <w:b/>
          <w:bCs/>
          <w:color w:val="000000" w:themeColor="text1"/>
          <w:sz w:val="32"/>
          <w:szCs w:val="32"/>
          <w:lang w:bidi="ar"/>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1.“1至15志愿”招生录取工作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“1至15志愿”招生录取由区招考机构负责。区招考机构根据学生学业考试总成绩和志愿，按平行志愿原则，从高分到低分进行录取。</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经招生学校专业测试认定的区级优秀体育学生、艺术骨干学生，应由所在区的教育行政部门确认、备案后公示，填报志愿的学生录取总成绩达到区规定的要求方可录取。</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 w:eastAsia="仿宋_GB2312" w:cs="仿宋_GB2312"/>
          <w:b/>
          <w:bCs/>
          <w:color w:val="000000" w:themeColor="text1"/>
          <w:sz w:val="32"/>
          <w:szCs w:val="32"/>
          <w:lang w:bidi="ar"/>
          <w14:textFill>
            <w14:solidFill>
              <w14:schemeClr w14:val="tx1"/>
            </w14:solidFill>
          </w14:textFill>
        </w:rPr>
      </w:pPr>
      <w:r>
        <w:rPr>
          <w:rFonts w:hint="eastAsia" w:ascii="仿宋_GB2312" w:hAnsi="仿宋" w:eastAsia="仿宋_GB2312" w:cs="仿宋_GB2312"/>
          <w:b/>
          <w:bCs/>
          <w:color w:val="000000" w:themeColor="text1"/>
          <w:sz w:val="32"/>
          <w:szCs w:val="32"/>
          <w:lang w:bidi="ar"/>
          <w14:textFill>
            <w14:solidFill>
              <w14:schemeClr w14:val="tx1"/>
            </w14:solidFill>
          </w14:textFill>
        </w:rPr>
        <w:t>2.征求志愿招生录取工作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“1至15志愿”未被录取的学生，由区招考机构负责进行征求志愿的填报和录取工作。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民办普通高中国际课程班如在自主招生录取批次中未完成招生计划，可在征求志愿阶段进行补录取，录取学生总数不得超过规定的计划数。录取名单须上报市教育考试院。国际课程班招生学校不得补录已被本市高中阶段各类学校录取的学生。如有违规，一经查实，取消学生国际课程班录取资格，学校招生计划缺额不再递补。</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eastAsia" w:ascii="楷体_GB2312" w:hAnsi="楷体" w:eastAsia="楷体_GB2312" w:cs="楷体"/>
          <w:b/>
          <w:bCs/>
          <w:color w:val="000000" w:themeColor="text1"/>
          <w:sz w:val="32"/>
          <w:szCs w:val="32"/>
          <w:lang w:bidi="ar"/>
          <w14:textFill>
            <w14:solidFill>
              <w14:schemeClr w14:val="tx1"/>
            </w14:solidFill>
          </w14:textFill>
        </w:rPr>
      </w:pPr>
      <w:r>
        <w:rPr>
          <w:rFonts w:hint="eastAsia" w:ascii="楷体_GB2312" w:hAnsi="楷体" w:eastAsia="楷体_GB2312" w:cs="楷体"/>
          <w:b/>
          <w:bCs/>
          <w:color w:val="000000" w:themeColor="text1"/>
          <w:sz w:val="32"/>
          <w:szCs w:val="32"/>
          <w:lang w:bidi="ar"/>
          <w14:textFill>
            <w14:solidFill>
              <w14:schemeClr w14:val="tx1"/>
            </w14:solidFill>
          </w14:textFill>
        </w:rPr>
        <w:t>（四）其他录取工作</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1</w:t>
      </w:r>
      <w:r>
        <w:rPr>
          <w:rFonts w:hint="eastAsia" w:ascii="仿宋_GB2312" w:hAnsi="仿宋" w:eastAsia="仿宋_GB2312" w:cs="仿宋_GB2312"/>
          <w:color w:val="000000" w:themeColor="text1"/>
          <w:sz w:val="32"/>
          <w:szCs w:val="32"/>
          <w:lang w:bidi="ar"/>
          <w14:textFill>
            <w14:solidFill>
              <w14:schemeClr w14:val="tx1"/>
            </w14:solidFill>
          </w14:textFill>
        </w:rPr>
        <w:t>.上海市友谊中学、上海市体育中学可在征求志愿阶段自主补录未被其他学校录取且符合学校招生要求的学生。</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2</w:t>
      </w:r>
      <w:r>
        <w:rPr>
          <w:rFonts w:hint="eastAsia" w:ascii="仿宋_GB2312" w:hAnsi="仿宋" w:eastAsia="仿宋_GB2312" w:cs="仿宋_GB2312"/>
          <w:color w:val="000000" w:themeColor="text1"/>
          <w:sz w:val="32"/>
          <w:szCs w:val="32"/>
          <w:lang w:bidi="ar"/>
          <w14:textFill>
            <w14:solidFill>
              <w14:schemeClr w14:val="tx1"/>
            </w14:solidFill>
          </w14:textFill>
        </w:rPr>
        <w:t>.持外国护照以外籍身份报名且参加学业考试的学生，不参加自主招生录取、名额分配综合评价录取和统一招生录取。在学业考试结束后，各区招考机构组织有升学意向的学生进行填报，根据学生学业考试成绩、就读意向统一安排至相应普通高中学校入学。对有意向进入中职校就读的该类学生，则由学生本人向中职校提出申请，由招生学校统一办理录取手续。</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黑体" w:hAnsi="宋体" w:eastAsia="黑体" w:cs="黑体"/>
          <w:bCs/>
          <w:color w:val="000000" w:themeColor="text1"/>
          <w:sz w:val="32"/>
          <w:szCs w:val="32"/>
          <w14:textFill>
            <w14:solidFill>
              <w14:schemeClr w14:val="tx1"/>
            </w14:solidFill>
          </w14:textFill>
        </w:rPr>
      </w:pPr>
      <w:r>
        <w:rPr>
          <w:rFonts w:hint="eastAsia" w:ascii="黑体" w:hAnsi="宋体" w:eastAsia="黑体" w:cs="黑体"/>
          <w:bCs/>
          <w:color w:val="000000" w:themeColor="text1"/>
          <w:sz w:val="32"/>
          <w:szCs w:val="32"/>
          <w:lang w:val="en-US" w:eastAsia="zh-CN" w:bidi="ar"/>
          <w14:textFill>
            <w14:solidFill>
              <w14:schemeClr w14:val="tx1"/>
            </w14:solidFill>
          </w14:textFill>
        </w:rPr>
        <w:t>六</w:t>
      </w:r>
      <w:r>
        <w:rPr>
          <w:rFonts w:hint="eastAsia" w:ascii="黑体" w:hAnsi="宋体" w:eastAsia="黑体" w:cs="黑体"/>
          <w:bCs/>
          <w:color w:val="000000" w:themeColor="text1"/>
          <w:sz w:val="32"/>
          <w:szCs w:val="32"/>
          <w:lang w:bidi="ar"/>
          <w14:textFill>
            <w14:solidFill>
              <w14:schemeClr w14:val="tx1"/>
            </w14:solidFill>
          </w14:textFill>
        </w:rPr>
        <w:t>、招生录取工作要求</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（一）各</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校</w:t>
      </w:r>
      <w:r>
        <w:rPr>
          <w:rFonts w:hint="eastAsia" w:ascii="仿宋_GB2312" w:hAnsi="仿宋" w:eastAsia="仿宋_GB2312" w:cs="仿宋_GB2312"/>
          <w:color w:val="000000" w:themeColor="text1"/>
          <w:sz w:val="32"/>
          <w:szCs w:val="32"/>
          <w:lang w:bidi="ar"/>
          <w14:textFill>
            <w14:solidFill>
              <w14:schemeClr w14:val="tx1"/>
            </w14:solidFill>
          </w14:textFill>
        </w:rPr>
        <w:t>要根据市教委有关精神严格执行全市统一的中招政策和有关规定</w:t>
      </w:r>
      <w:r>
        <w:rPr>
          <w:rFonts w:hint="eastAsia" w:ascii="仿宋_GB2312" w:hAnsi="仿宋" w:eastAsia="仿宋_GB2312" w:cs="仿宋_GB2312"/>
          <w:color w:val="000000" w:themeColor="text1"/>
          <w:sz w:val="32"/>
          <w:szCs w:val="32"/>
          <w:lang w:eastAsia="zh-CN" w:bidi="ar"/>
          <w14:textFill>
            <w14:solidFill>
              <w14:schemeClr w14:val="tx1"/>
            </w14:solidFill>
          </w14:textFill>
        </w:rPr>
        <w:t>，</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认真</w:t>
      </w:r>
      <w:r>
        <w:rPr>
          <w:rFonts w:hint="eastAsia" w:ascii="仿宋_GB2312" w:hAnsi="仿宋" w:eastAsia="仿宋_GB2312" w:cs="仿宋_GB2312"/>
          <w:color w:val="000000" w:themeColor="text1"/>
          <w:sz w:val="32"/>
          <w:szCs w:val="32"/>
          <w:lang w:bidi="ar"/>
          <w14:textFill>
            <w14:solidFill>
              <w14:schemeClr w14:val="tx1"/>
            </w14:solidFill>
          </w14:textFill>
        </w:rPr>
        <w:t>制定相关招生工作方案，规范做好各项组织工作，确保各项招生工作平稳有序。遵守保密制度，严防学生报名信息、志愿信息、考试信息泄漏，杜绝舞弊事件的发生。完善招生工作信息公开制度、信访接待制度、招生录取全流程监督检查制度，加强对招生工作的监督和管理，确保本</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区</w:t>
      </w:r>
      <w:r>
        <w:rPr>
          <w:rFonts w:hint="eastAsia" w:ascii="仿宋_GB2312" w:hAnsi="仿宋" w:eastAsia="仿宋_GB2312" w:cs="仿宋_GB2312"/>
          <w:color w:val="000000" w:themeColor="text1"/>
          <w:sz w:val="32"/>
          <w:szCs w:val="32"/>
          <w:lang w:bidi="ar"/>
          <w14:textFill>
            <w14:solidFill>
              <w14:schemeClr w14:val="tx1"/>
            </w14:solidFill>
          </w14:textFill>
        </w:rPr>
        <w:t>高中阶段学校考试招生工作规范、有序、平稳进行。加强对学校负责人和毕业年级教师的招生政策、升学指导培训，重视对初三学生的升学和生涯发展指导，增强工作的科学性、针对性和适时性，确保政策落实到位。</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二）区招考机构要严格按照全市统一的信息标准处理各类数据，保证数据的准确、安全。做好人员、设施设备保障工作，确保招生录取工作的安全、有序、高效。严格按市教委下达的学校招生计划投档。按照优先录取经公示的享受同分优待学生，制定统一招生录取批次末位同分择优录取的规则，并事先对社会公布。根据学生学业考试总成绩、志愿和招生计划按序投档，自然形成学校实际录取分数线。严格执行“最低投档控制分数线”的要求，低于最低投档控制分数线的学生不得投档录取。</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ascii="仿宋_GB2312" w:hAnsi="宋体" w:eastAsia="仿宋_GB2312"/>
          <w:color w:val="000000" w:themeColor="text1"/>
          <w:spacing w:val="-4"/>
          <w:sz w:val="32"/>
          <w:szCs w:val="32"/>
          <w:lang w:val="en-US" w:eastAsia="zh-CN"/>
          <w14:textFill>
            <w14:solidFill>
              <w14:schemeClr w14:val="tx1"/>
            </w14:solidFill>
          </w14:textFill>
        </w:rPr>
      </w:pPr>
      <w:r>
        <w:rPr>
          <w:rFonts w:hint="eastAsia" w:ascii="仿宋_GB2312" w:hAnsi="宋体" w:eastAsia="仿宋_GB2312"/>
          <w:color w:val="000000" w:themeColor="text1"/>
          <w:spacing w:val="-4"/>
          <w:sz w:val="32"/>
          <w:szCs w:val="32"/>
          <w14:textFill>
            <w14:solidFill>
              <w14:schemeClr w14:val="tx1"/>
            </w14:solidFill>
          </w14:textFill>
        </w:rPr>
        <w:t>统一招生录取批次末位同分择优录取的规则</w:t>
      </w:r>
      <w:r>
        <w:rPr>
          <w:rFonts w:hint="eastAsia" w:ascii="仿宋_GB2312" w:hAnsi="宋体" w:eastAsia="仿宋_GB2312"/>
          <w:color w:val="000000" w:themeColor="text1"/>
          <w:spacing w:val="-4"/>
          <w:sz w:val="32"/>
          <w:szCs w:val="32"/>
          <w:lang w:val="en-US" w:eastAsia="zh-CN"/>
          <w14:textFill>
            <w14:solidFill>
              <w14:schemeClr w14:val="tx1"/>
            </w14:solidFill>
          </w14:textFill>
        </w:rPr>
        <w:t>如下：</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ascii="仿宋_GB2312" w:hAnsi="宋体" w:eastAsia="仿宋_GB2312"/>
          <w:color w:val="000000" w:themeColor="text1"/>
          <w:spacing w:val="-4"/>
          <w:sz w:val="32"/>
          <w:szCs w:val="32"/>
          <w14:textFill>
            <w14:solidFill>
              <w14:schemeClr w14:val="tx1"/>
            </w14:solidFill>
          </w14:textFill>
        </w:rPr>
      </w:pPr>
      <w:r>
        <w:rPr>
          <w:rFonts w:hint="eastAsia" w:ascii="仿宋_GB2312" w:hAnsi="宋体" w:eastAsia="仿宋_GB2312"/>
          <w:color w:val="000000" w:themeColor="text1"/>
          <w:spacing w:val="-4"/>
          <w:sz w:val="32"/>
          <w:szCs w:val="32"/>
          <w14:textFill>
            <w14:solidFill>
              <w14:schemeClr w14:val="tx1"/>
            </w14:solidFill>
          </w14:textFill>
        </w:rPr>
        <w:t>第1位序，经公示享受同分优待的学生优先。</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ascii="仿宋_GB2312" w:hAnsi="宋体" w:eastAsia="仿宋_GB2312"/>
          <w:color w:val="000000" w:themeColor="text1"/>
          <w:spacing w:val="-11"/>
          <w:w w:val="98"/>
          <w:sz w:val="32"/>
          <w:szCs w:val="32"/>
          <w14:textFill>
            <w14:solidFill>
              <w14:schemeClr w14:val="tx1"/>
            </w14:solidFill>
          </w14:textFill>
        </w:rPr>
      </w:pPr>
      <w:r>
        <w:rPr>
          <w:rFonts w:hint="eastAsia" w:ascii="仿宋_GB2312" w:hAnsi="宋体" w:eastAsia="仿宋_GB2312"/>
          <w:color w:val="000000" w:themeColor="text1"/>
          <w:spacing w:val="-4"/>
          <w:sz w:val="32"/>
          <w:szCs w:val="32"/>
          <w14:textFill>
            <w14:solidFill>
              <w14:schemeClr w14:val="tx1"/>
            </w14:solidFill>
          </w14:textFill>
        </w:rPr>
        <w:t>第</w:t>
      </w:r>
      <w:r>
        <w:rPr>
          <w:rFonts w:hint="eastAsia" w:ascii="仿宋_GB2312" w:hAnsi="宋体" w:eastAsia="仿宋_GB2312"/>
          <w:color w:val="000000" w:themeColor="text1"/>
          <w:spacing w:val="-4"/>
          <w:sz w:val="32"/>
          <w:szCs w:val="32"/>
          <w:lang w:val="en-US" w:eastAsia="zh-CN"/>
          <w14:textFill>
            <w14:solidFill>
              <w14:schemeClr w14:val="tx1"/>
            </w14:solidFill>
          </w14:textFill>
        </w:rPr>
        <w:t>2</w:t>
      </w:r>
      <w:r>
        <w:rPr>
          <w:rFonts w:hint="eastAsia" w:ascii="仿宋_GB2312" w:hAnsi="宋体" w:eastAsia="仿宋_GB2312"/>
          <w:color w:val="000000" w:themeColor="text1"/>
          <w:spacing w:val="-4"/>
          <w:sz w:val="32"/>
          <w:szCs w:val="32"/>
          <w14:textFill>
            <w14:solidFill>
              <w14:schemeClr w14:val="tx1"/>
            </w14:solidFill>
          </w14:textFill>
        </w:rPr>
        <w:t>位序，</w:t>
      </w:r>
      <w:r>
        <w:rPr>
          <w:rFonts w:hint="eastAsia" w:ascii="仿宋_GB2312" w:hAnsi="宋体" w:eastAsia="仿宋_GB2312"/>
          <w:color w:val="000000" w:themeColor="text1"/>
          <w:spacing w:val="0"/>
          <w:sz w:val="32"/>
          <w:szCs w:val="32"/>
          <w14:textFill>
            <w14:solidFill>
              <w14:schemeClr w14:val="tx1"/>
            </w14:solidFill>
          </w14:textFill>
        </w:rPr>
        <w:t>比较</w:t>
      </w:r>
      <w:r>
        <w:rPr>
          <w:rFonts w:hint="eastAsia" w:ascii="仿宋_GB2312" w:hAnsi="宋体" w:eastAsia="仿宋_GB2312"/>
          <w:color w:val="000000" w:themeColor="text1"/>
          <w:spacing w:val="-11"/>
          <w:w w:val="98"/>
          <w:sz w:val="32"/>
          <w:szCs w:val="32"/>
          <w14:textFill>
            <w14:solidFill>
              <w14:schemeClr w14:val="tx1"/>
            </w14:solidFill>
          </w14:textFill>
        </w:rPr>
        <w:t>语文、数学、英语三科合计成绩，高者优先。</w:t>
      </w:r>
    </w:p>
    <w:p>
      <w:pPr>
        <w:keepNext w:val="0"/>
        <w:keepLines w:val="0"/>
        <w:pageBreakBefore w:val="0"/>
        <w:kinsoku/>
        <w:wordWrap/>
        <w:overflowPunct/>
        <w:topLinePunct w:val="0"/>
        <w:autoSpaceDE/>
        <w:autoSpaceDN/>
        <w:bidi w:val="0"/>
        <w:adjustRightInd/>
        <w:snapToGrid/>
        <w:spacing w:line="560" w:lineRule="exact"/>
        <w:ind w:right="0" w:rightChars="0" w:firstLine="624" w:firstLineChars="200"/>
        <w:textAlignment w:val="auto"/>
        <w:rPr>
          <w:rFonts w:hint="eastAsia" w:ascii="仿宋_GB2312" w:hAnsi="宋体" w:eastAsia="仿宋_GB2312"/>
          <w:color w:val="000000" w:themeColor="text1"/>
          <w:spacing w:val="-4"/>
          <w:sz w:val="32"/>
          <w:szCs w:val="32"/>
          <w14:textFill>
            <w14:solidFill>
              <w14:schemeClr w14:val="tx1"/>
            </w14:solidFill>
          </w14:textFill>
        </w:rPr>
      </w:pPr>
      <w:r>
        <w:rPr>
          <w:rFonts w:hint="eastAsia" w:ascii="仿宋_GB2312" w:hAnsi="宋体" w:eastAsia="仿宋_GB2312"/>
          <w:color w:val="000000" w:themeColor="text1"/>
          <w:spacing w:val="-4"/>
          <w:sz w:val="32"/>
          <w:szCs w:val="32"/>
          <w14:textFill>
            <w14:solidFill>
              <w14:schemeClr w14:val="tx1"/>
            </w14:solidFill>
          </w14:textFill>
        </w:rPr>
        <w:t>第</w:t>
      </w:r>
      <w:r>
        <w:rPr>
          <w:rFonts w:hint="eastAsia" w:ascii="仿宋_GB2312" w:hAnsi="宋体" w:eastAsia="仿宋_GB2312"/>
          <w:color w:val="000000" w:themeColor="text1"/>
          <w:spacing w:val="-4"/>
          <w:sz w:val="32"/>
          <w:szCs w:val="32"/>
          <w:lang w:val="en-US" w:eastAsia="zh-CN"/>
          <w14:textFill>
            <w14:solidFill>
              <w14:schemeClr w14:val="tx1"/>
            </w14:solidFill>
          </w14:textFill>
        </w:rPr>
        <w:t>3</w:t>
      </w:r>
      <w:r>
        <w:rPr>
          <w:rFonts w:hint="eastAsia" w:ascii="仿宋_GB2312" w:hAnsi="宋体" w:eastAsia="仿宋_GB2312"/>
          <w:color w:val="000000" w:themeColor="text1"/>
          <w:spacing w:val="-4"/>
          <w:sz w:val="32"/>
          <w:szCs w:val="32"/>
          <w14:textFill>
            <w14:solidFill>
              <w14:schemeClr w14:val="tx1"/>
            </w14:solidFill>
          </w14:textFill>
        </w:rPr>
        <w:t>位序，比较数学成绩，高者优先。</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仿宋_GB2312" w:hAnsi="宋体" w:eastAsia="仿宋_GB2312"/>
          <w:color w:val="000000" w:themeColor="text1"/>
          <w:spacing w:val="-4"/>
          <w:sz w:val="32"/>
          <w:szCs w:val="32"/>
          <w14:textFill>
            <w14:solidFill>
              <w14:schemeClr w14:val="tx1"/>
            </w14:solidFill>
          </w14:textFill>
        </w:rPr>
      </w:pPr>
      <w:r>
        <w:rPr>
          <w:rFonts w:hint="eastAsia" w:ascii="仿宋_GB2312" w:hAnsi="宋体" w:eastAsia="仿宋_GB2312"/>
          <w:color w:val="000000" w:themeColor="text1"/>
          <w:spacing w:val="-4"/>
          <w:sz w:val="32"/>
          <w:szCs w:val="32"/>
          <w14:textFill>
            <w14:solidFill>
              <w14:schemeClr w14:val="tx1"/>
            </w14:solidFill>
          </w14:textFill>
        </w:rPr>
        <w:t>第</w:t>
      </w:r>
      <w:r>
        <w:rPr>
          <w:rFonts w:hint="eastAsia" w:ascii="仿宋_GB2312" w:hAnsi="宋体" w:eastAsia="仿宋_GB2312"/>
          <w:color w:val="000000" w:themeColor="text1"/>
          <w:spacing w:val="-4"/>
          <w:sz w:val="32"/>
          <w:szCs w:val="32"/>
          <w:lang w:val="en-US" w:eastAsia="zh-CN"/>
          <w14:textFill>
            <w14:solidFill>
              <w14:schemeClr w14:val="tx1"/>
            </w14:solidFill>
          </w14:textFill>
        </w:rPr>
        <w:t>4</w:t>
      </w:r>
      <w:r>
        <w:rPr>
          <w:rFonts w:hint="eastAsia" w:ascii="仿宋_GB2312" w:hAnsi="宋体" w:eastAsia="仿宋_GB2312"/>
          <w:color w:val="000000" w:themeColor="text1"/>
          <w:spacing w:val="-4"/>
          <w:sz w:val="32"/>
          <w:szCs w:val="32"/>
          <w14:textFill>
            <w14:solidFill>
              <w14:schemeClr w14:val="tx1"/>
            </w14:solidFill>
          </w14:textFill>
        </w:rPr>
        <w:t>位序，比较语文成绩，高者优先。</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仿宋_GB2312" w:hAnsi="宋体" w:eastAsia="仿宋_GB2312"/>
          <w:color w:val="000000" w:themeColor="text1"/>
          <w:spacing w:val="-4"/>
          <w:sz w:val="32"/>
          <w:szCs w:val="32"/>
          <w14:textFill>
            <w14:solidFill>
              <w14:schemeClr w14:val="tx1"/>
            </w14:solidFill>
          </w14:textFill>
        </w:rPr>
      </w:pPr>
      <w:r>
        <w:rPr>
          <w:rFonts w:hint="eastAsia" w:ascii="仿宋_GB2312" w:hAnsi="宋体" w:eastAsia="仿宋_GB2312"/>
          <w:color w:val="000000" w:themeColor="text1"/>
          <w:spacing w:val="-4"/>
          <w:sz w:val="32"/>
          <w:szCs w:val="32"/>
          <w14:textFill>
            <w14:solidFill>
              <w14:schemeClr w14:val="tx1"/>
            </w14:solidFill>
          </w14:textFill>
        </w:rPr>
        <w:t>第</w:t>
      </w:r>
      <w:r>
        <w:rPr>
          <w:rFonts w:hint="eastAsia" w:ascii="仿宋_GB2312" w:hAnsi="宋体" w:eastAsia="仿宋_GB2312"/>
          <w:color w:val="000000" w:themeColor="text1"/>
          <w:spacing w:val="-4"/>
          <w:sz w:val="32"/>
          <w:szCs w:val="32"/>
          <w:lang w:val="en-US" w:eastAsia="zh-CN"/>
          <w14:textFill>
            <w14:solidFill>
              <w14:schemeClr w14:val="tx1"/>
            </w14:solidFill>
          </w14:textFill>
        </w:rPr>
        <w:t>5</w:t>
      </w:r>
      <w:r>
        <w:rPr>
          <w:rFonts w:hint="eastAsia" w:ascii="仿宋_GB2312" w:hAnsi="宋体" w:eastAsia="仿宋_GB2312"/>
          <w:color w:val="000000" w:themeColor="text1"/>
          <w:spacing w:val="-4"/>
          <w:sz w:val="32"/>
          <w:szCs w:val="32"/>
          <w14:textFill>
            <w14:solidFill>
              <w14:schemeClr w14:val="tx1"/>
            </w14:solidFill>
          </w14:textFill>
        </w:rPr>
        <w:t>位序，比较初中学业水平考试综合测试（含物理、化学、跨学科案例分析、物理和化学实验操作）成绩，高者优先。</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02" w:firstLineChars="200"/>
        <w:textAlignment w:val="auto"/>
        <w:rPr>
          <w:rFonts w:hint="eastAsia" w:ascii="仿宋_GB2312" w:hAnsi="宋体" w:eastAsia="仿宋_GB2312"/>
          <w:color w:val="000000" w:themeColor="text1"/>
          <w:spacing w:val="-6"/>
          <w:w w:val="98"/>
          <w:sz w:val="32"/>
          <w:szCs w:val="32"/>
          <w14:textFill>
            <w14:solidFill>
              <w14:schemeClr w14:val="tx1"/>
            </w14:solidFill>
          </w14:textFill>
        </w:rPr>
      </w:pPr>
      <w:r>
        <w:rPr>
          <w:rFonts w:hint="eastAsia" w:ascii="仿宋_GB2312" w:hAnsi="宋体" w:eastAsia="仿宋_GB2312"/>
          <w:color w:val="000000" w:themeColor="text1"/>
          <w:spacing w:val="-6"/>
          <w:w w:val="98"/>
          <w:sz w:val="32"/>
          <w:szCs w:val="32"/>
          <w14:textFill>
            <w14:solidFill>
              <w14:schemeClr w14:val="tx1"/>
            </w14:solidFill>
          </w14:textFill>
        </w:rPr>
        <w:t>个别特殊情况，则由区中招工作领导小组讨论决定处理意见。</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招生工作完成后，区招考机构将招生录取信息上报市教育考试院，录取信息作为高中阶段各类学校新生入学注册的依据。未经市教委同意，不得向任何个人、单位和社会机构提供学生信息。</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16" w:firstLineChars="200"/>
        <w:textAlignment w:val="auto"/>
        <w:rPr>
          <w:rFonts w:ascii="仿宋_GB2312" w:hAnsi="仿宋" w:eastAsia="仿宋_GB2312" w:cs="仿宋_GB2312"/>
          <w:color w:val="000000" w:themeColor="text1"/>
          <w:spacing w:val="-6"/>
          <w:sz w:val="32"/>
          <w:szCs w:val="32"/>
          <w14:textFill>
            <w14:solidFill>
              <w14:schemeClr w14:val="tx1"/>
            </w14:solidFill>
          </w14:textFill>
        </w:rPr>
      </w:pPr>
      <w:r>
        <w:rPr>
          <w:rFonts w:hint="eastAsia" w:ascii="仿宋_GB2312" w:hAnsi="仿宋" w:eastAsia="仿宋_GB2312" w:cs="仿宋_GB2312"/>
          <w:color w:val="000000" w:themeColor="text1"/>
          <w:spacing w:val="-6"/>
          <w:sz w:val="32"/>
          <w:szCs w:val="32"/>
          <w:lang w:bidi="ar"/>
          <w14:textFill>
            <w14:solidFill>
              <w14:schemeClr w14:val="tx1"/>
            </w14:solidFill>
          </w14:textFill>
        </w:rPr>
        <w:t>（三）各初中学校要按照市教委的要求，加强对初中毕业年级学生的管理，不得提前分流学生，要采取措施保证符合202</w:t>
      </w:r>
      <w:r>
        <w:rPr>
          <w:rFonts w:hint="eastAsia" w:ascii="仿宋_GB2312" w:hAnsi="仿宋" w:eastAsia="仿宋_GB2312" w:cs="仿宋_GB2312"/>
          <w:color w:val="000000" w:themeColor="text1"/>
          <w:spacing w:val="-6"/>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pacing w:val="-6"/>
          <w:sz w:val="32"/>
          <w:szCs w:val="32"/>
          <w:lang w:bidi="ar"/>
          <w14:textFill>
            <w14:solidFill>
              <w14:schemeClr w14:val="tx1"/>
            </w14:solidFill>
          </w14:textFill>
        </w:rPr>
        <w:t>年中招报名条件的学生参加中招报名和学业考试。正确引导学生根据本人实际情况，科学合理地填报志愿。充分尊重学生的自主选择，不得以任何理由限定学生报考学校或代替学生填报志愿。</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四）各招生学校的招生简章、招生方案、招生宣传材料等内容必须真实准确，并由学校承担相应的责任。无专业限制的招生学校不得自行设置体检规定和男女性别比例。中职学校根据专业要求设置的专业体检规定，必须为确实影响学生学习和未来升学就业的要求，且必须要有设置依据。一般专业不建议设定学生报考要求，不对身体条件作限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（五）区招考机构以及各招生学校必须按《若干意见》中“202</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6</w:t>
      </w:r>
      <w:r>
        <w:rPr>
          <w:rFonts w:hint="eastAsia" w:ascii="仿宋_GB2312" w:hAnsi="仿宋" w:eastAsia="仿宋_GB2312" w:cs="仿宋_GB2312"/>
          <w:color w:val="000000" w:themeColor="text1"/>
          <w:sz w:val="32"/>
          <w:szCs w:val="32"/>
          <w:lang w:bidi="ar"/>
          <w14:textFill>
            <w14:solidFill>
              <w14:schemeClr w14:val="tx1"/>
            </w14:solidFill>
          </w14:textFill>
        </w:rPr>
        <w:t>年上海市高中阶段学校招生公布公示内容” 适时对外公布有关信息。区招考机构网站要建立健全中招专栏，加强招生工作信息公开力度。</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ascii="仿宋_GB2312" w:hAnsi="仿宋" w:eastAsia="仿宋_GB2312" w:cs="仿宋_GB2312"/>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（六）高中阶段学校招生各类最低投档控制分数线按照初中学业水平考试总成绩（满分750分）划定。</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 w:eastAsia="仿宋_GB2312" w:cs="仿宋_GB2312"/>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七</w:t>
      </w:r>
      <w:r>
        <w:rPr>
          <w:rFonts w:hint="eastAsia" w:ascii="仿宋_GB2312" w:hAnsi="仿宋" w:eastAsia="仿宋_GB2312" w:cs="仿宋_GB2312"/>
          <w:color w:val="000000" w:themeColor="text1"/>
          <w:sz w:val="32"/>
          <w:szCs w:val="32"/>
          <w:lang w:bidi="ar"/>
          <w14:textFill>
            <w14:solidFill>
              <w14:schemeClr w14:val="tx1"/>
            </w14:solidFill>
          </w14:textFill>
        </w:rPr>
        <w:t>）加强对中招、中考工作的纪检和监督。在区教育工作党委领导下，成立由纪检监察部门、业务部门和督导参与的招生工作领导小组和监察小组，以确保中招工作的公正和公平。</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 w:eastAsia="仿宋_GB2312" w:cs="仿宋_GB2312"/>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eastAsia="zh-CN" w:bidi="ar"/>
          <w14:textFill>
            <w14:solidFill>
              <w14:schemeClr w14:val="tx1"/>
            </w14:solidFill>
          </w14:textFill>
        </w:rPr>
        <w:t>（</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八）</w:t>
      </w:r>
      <w:r>
        <w:rPr>
          <w:rFonts w:hint="eastAsia" w:ascii="仿宋_GB2312" w:hAnsi="仿宋" w:eastAsia="仿宋_GB2312" w:cs="仿宋_GB2312"/>
          <w:color w:val="000000" w:themeColor="text1"/>
          <w:sz w:val="32"/>
          <w:szCs w:val="32"/>
          <w:lang w:bidi="ar"/>
          <w14:textFill>
            <w14:solidFill>
              <w14:schemeClr w14:val="tx1"/>
            </w14:solidFill>
          </w14:textFill>
        </w:rPr>
        <w:t>区招考中心和各初中学校、招生学校要在招生工作中树立依法招生和廉洁自律的观念，严格执行全市统一的中招政策和有关规定，认真做好政策的宣传解释工作。</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徐汇区</w:t>
      </w:r>
      <w:r>
        <w:rPr>
          <w:rFonts w:hint="eastAsia" w:ascii="仿宋_GB2312" w:hAnsi="仿宋" w:eastAsia="仿宋_GB2312" w:cs="仿宋_GB2312"/>
          <w:color w:val="000000" w:themeColor="text1"/>
          <w:sz w:val="32"/>
          <w:szCs w:val="32"/>
          <w:lang w:bidi="ar"/>
          <w14:textFill>
            <w14:solidFill>
              <w14:schemeClr w14:val="tx1"/>
            </w14:solidFill>
          </w14:textFill>
        </w:rPr>
        <w:t>教育局中学教育科、综合教育科、终身与职业教育科、特殊教育</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等</w:t>
      </w:r>
      <w:r>
        <w:rPr>
          <w:rFonts w:hint="eastAsia" w:ascii="仿宋_GB2312" w:hAnsi="仿宋" w:eastAsia="仿宋_GB2312" w:cs="仿宋_GB2312"/>
          <w:color w:val="000000" w:themeColor="text1"/>
          <w:sz w:val="32"/>
          <w:szCs w:val="32"/>
          <w:lang w:bidi="ar"/>
          <w14:textFill>
            <w14:solidFill>
              <w14:schemeClr w14:val="tx1"/>
            </w14:solidFill>
          </w14:textFill>
        </w:rPr>
        <w:t>部门应做好招生的政策指导和协调工作。学校、局信访</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部门</w:t>
      </w:r>
      <w:r>
        <w:rPr>
          <w:rFonts w:hint="eastAsia" w:ascii="仿宋_GB2312" w:hAnsi="仿宋" w:eastAsia="仿宋_GB2312" w:cs="仿宋_GB2312"/>
          <w:color w:val="000000" w:themeColor="text1"/>
          <w:sz w:val="32"/>
          <w:szCs w:val="32"/>
          <w:lang w:bidi="ar"/>
          <w14:textFill>
            <w14:solidFill>
              <w14:schemeClr w14:val="tx1"/>
            </w14:solidFill>
          </w14:textFill>
        </w:rPr>
        <w:t>及区招考中心应认真做好信访接待工作，并及时负责地处理好有关问题，确保本区高中阶段学校招生考试工作规范</w:t>
      </w:r>
      <w:r>
        <w:rPr>
          <w:rFonts w:hint="eastAsia" w:ascii="仿宋_GB2312" w:hAnsi="仿宋" w:eastAsia="仿宋_GB2312" w:cs="仿宋_GB2312"/>
          <w:color w:val="000000" w:themeColor="text1"/>
          <w:sz w:val="32"/>
          <w:szCs w:val="32"/>
          <w:lang w:eastAsia="zh-CN" w:bidi="ar"/>
          <w14:textFill>
            <w14:solidFill>
              <w14:schemeClr w14:val="tx1"/>
            </w14:solidFill>
          </w14:textFill>
        </w:rPr>
        <w:t>、</w:t>
      </w:r>
      <w:r>
        <w:rPr>
          <w:rFonts w:hint="eastAsia" w:ascii="仿宋_GB2312" w:hAnsi="仿宋" w:eastAsia="仿宋_GB2312" w:cs="仿宋_GB2312"/>
          <w:color w:val="000000" w:themeColor="text1"/>
          <w:sz w:val="32"/>
          <w:szCs w:val="32"/>
          <w:lang w:bidi="ar"/>
          <w14:textFill>
            <w14:solidFill>
              <w14:schemeClr w14:val="tx1"/>
            </w14:solidFill>
          </w14:textFill>
        </w:rPr>
        <w:t>有序、平稳</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开展</w:t>
      </w:r>
      <w:r>
        <w:rPr>
          <w:rFonts w:hint="eastAsia" w:ascii="仿宋_GB2312" w:hAnsi="仿宋" w:eastAsia="仿宋_GB2312" w:cs="仿宋_GB2312"/>
          <w:color w:val="000000" w:themeColor="text1"/>
          <w:sz w:val="32"/>
          <w:szCs w:val="32"/>
          <w:lang w:bidi="ar"/>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 w:eastAsia="仿宋_GB2312" w:cs="仿宋_GB2312"/>
          <w:color w:val="000000" w:themeColor="text1"/>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lang w:bidi="ar"/>
          <w14:textFill>
            <w14:solidFill>
              <w14:schemeClr w14:val="tx1"/>
            </w14:solidFill>
          </w14:textFill>
        </w:rPr>
        <w:t>（</w:t>
      </w:r>
      <w:r>
        <w:rPr>
          <w:rFonts w:hint="eastAsia" w:ascii="仿宋_GB2312" w:hAnsi="仿宋" w:eastAsia="仿宋_GB2312" w:cs="仿宋_GB2312"/>
          <w:color w:val="000000" w:themeColor="text1"/>
          <w:sz w:val="32"/>
          <w:szCs w:val="32"/>
          <w:lang w:val="en-US" w:eastAsia="zh-CN" w:bidi="ar"/>
          <w14:textFill>
            <w14:solidFill>
              <w14:schemeClr w14:val="tx1"/>
            </w14:solidFill>
          </w14:textFill>
        </w:rPr>
        <w:t>九</w:t>
      </w:r>
      <w:r>
        <w:rPr>
          <w:rFonts w:hint="eastAsia" w:ascii="仿宋_GB2312" w:hAnsi="仿宋" w:eastAsia="仿宋_GB2312" w:cs="仿宋_GB2312"/>
          <w:color w:val="000000" w:themeColor="text1"/>
          <w:sz w:val="32"/>
          <w:szCs w:val="32"/>
          <w:lang w:bidi="ar"/>
          <w14:textFill>
            <w14:solidFill>
              <w14:schemeClr w14:val="tx1"/>
            </w14:solidFill>
          </w14:textFill>
        </w:rPr>
        <w:t>）若受不确定因素影响，高中阶段学校考试招生相关工作需调整的，将另行通知。</w:t>
      </w:r>
    </w:p>
    <w:p>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 w:eastAsia="仿宋_GB2312" w:cs="仿宋_GB2312"/>
          <w:color w:val="000000" w:themeColor="text1"/>
          <w:sz w:val="32"/>
          <w:szCs w:val="32"/>
          <w:lang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right="0" w:rightChars="0" w:firstLine="645"/>
        <w:textAlignment w:val="auto"/>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附件：1.20</w:t>
      </w:r>
      <w:r>
        <w:rPr>
          <w:rFonts w:ascii="仿宋_GB2312" w:hAnsi="仿宋" w:eastAsia="仿宋_GB2312"/>
          <w:color w:val="000000" w:themeColor="text1"/>
          <w:sz w:val="32"/>
          <w:szCs w:val="32"/>
          <w14:textFill>
            <w14:solidFill>
              <w14:schemeClr w14:val="tx1"/>
            </w14:solidFill>
          </w14:textFill>
        </w:rPr>
        <w:t>2</w:t>
      </w: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年上海市高中阶段学校招生日程表</w:t>
      </w:r>
    </w:p>
    <w:p>
      <w:pPr>
        <w:keepNext w:val="0"/>
        <w:keepLines w:val="0"/>
        <w:pageBreakBefore w:val="0"/>
        <w:kinsoku/>
        <w:wordWrap/>
        <w:overflowPunct/>
        <w:topLinePunct w:val="0"/>
        <w:autoSpaceDE/>
        <w:autoSpaceDN/>
        <w:bidi w:val="0"/>
        <w:adjustRightInd/>
        <w:snapToGrid/>
        <w:spacing w:line="560" w:lineRule="exact"/>
        <w:ind w:right="0" w:rightChars="0" w:firstLine="1600" w:firstLineChars="500"/>
        <w:textAlignment w:val="auto"/>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t>2</w:t>
      </w:r>
      <w:r>
        <w:rPr>
          <w:rFonts w:hint="eastAsia" w:ascii="仿宋_GB2312" w:hAnsi="仿宋" w:eastAsia="仿宋_GB2312"/>
          <w:color w:val="000000" w:themeColor="text1"/>
          <w:sz w:val="32"/>
          <w:szCs w:val="32"/>
          <w14:textFill>
            <w14:solidFill>
              <w14:schemeClr w14:val="tx1"/>
            </w14:solidFill>
          </w14:textFill>
        </w:rPr>
        <w:t>.20</w:t>
      </w:r>
      <w:r>
        <w:rPr>
          <w:rFonts w:ascii="仿宋_GB2312" w:hAnsi="仿宋" w:eastAsia="仿宋_GB2312"/>
          <w:color w:val="000000" w:themeColor="text1"/>
          <w:sz w:val="32"/>
          <w:szCs w:val="32"/>
          <w14:textFill>
            <w14:solidFill>
              <w14:schemeClr w14:val="tx1"/>
            </w14:solidFill>
          </w14:textFill>
        </w:rPr>
        <w:t>2</w:t>
      </w: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年上海市初中学业水平考试和特殊教育初中学业水平考试时间安排</w:t>
      </w:r>
    </w:p>
    <w:p>
      <w:pPr>
        <w:spacing w:line="400" w:lineRule="exact"/>
        <w:rPr>
          <w:rFonts w:ascii="仿宋_GB2312" w:eastAsia="仿宋_GB2312"/>
          <w:sz w:val="32"/>
          <w:szCs w:val="32"/>
        </w:rPr>
      </w:pPr>
    </w:p>
    <w:p>
      <w:pPr>
        <w:spacing w:line="400" w:lineRule="exact"/>
        <w:rPr>
          <w:rFonts w:ascii="仿宋_GB2312" w:eastAsia="仿宋_GB2312"/>
          <w:sz w:val="32"/>
          <w:szCs w:val="32"/>
        </w:rPr>
      </w:pPr>
    </w:p>
    <w:p>
      <w:pPr>
        <w:spacing w:line="400" w:lineRule="exact"/>
        <w:rPr>
          <w:rFonts w:ascii="仿宋_GB2312" w:eastAsia="仿宋_GB2312"/>
          <w:sz w:val="32"/>
          <w:szCs w:val="32"/>
        </w:rPr>
      </w:pPr>
    </w:p>
    <w:p>
      <w:pPr>
        <w:spacing w:line="400" w:lineRule="exact"/>
        <w:rPr>
          <w:rFonts w:ascii="仿宋_GB2312" w:eastAsia="仿宋_GB2312"/>
          <w:sz w:val="32"/>
          <w:szCs w:val="32"/>
        </w:rPr>
      </w:pPr>
    </w:p>
    <w:p>
      <w:pPr>
        <w:spacing w:line="400" w:lineRule="exact"/>
        <w:rPr>
          <w:rFonts w:ascii="仿宋_GB2312" w:eastAsia="仿宋_GB2312"/>
          <w:sz w:val="32"/>
          <w:szCs w:val="32"/>
        </w:rPr>
      </w:pPr>
    </w:p>
    <w:p>
      <w:pPr>
        <w:spacing w:line="400" w:lineRule="exact"/>
        <w:rPr>
          <w:rFonts w:ascii="仿宋_GB2312" w:eastAsia="仿宋_GB2312"/>
          <w:sz w:val="32"/>
          <w:szCs w:val="32"/>
        </w:rPr>
      </w:pPr>
    </w:p>
    <w:p>
      <w:pPr>
        <w:spacing w:line="540" w:lineRule="exact"/>
        <w:ind w:right="31" w:rightChars="15"/>
        <w:jc w:val="left"/>
        <w:rPr>
          <w:rFonts w:hint="eastAsia" w:ascii="黑体" w:hAnsi="仿宋" w:eastAsia="黑体"/>
          <w:color w:val="000000"/>
          <w:sz w:val="32"/>
          <w:szCs w:val="32"/>
          <w:lang w:val="en-US" w:eastAsia="zh-CN" w:bidi="ar"/>
        </w:rPr>
      </w:pPr>
      <w:r>
        <w:rPr>
          <w:rFonts w:hint="eastAsia" w:ascii="黑体" w:hAnsi="仿宋" w:eastAsia="黑体"/>
          <w:color w:val="000000"/>
          <w:sz w:val="32"/>
          <w:szCs w:val="32"/>
          <w:lang w:bidi="ar"/>
        </w:rPr>
        <w:t>附件</w:t>
      </w:r>
      <w:r>
        <w:rPr>
          <w:rFonts w:hint="eastAsia" w:ascii="黑体" w:hAnsi="仿宋" w:eastAsia="黑体"/>
          <w:color w:val="000000"/>
          <w:sz w:val="32"/>
          <w:szCs w:val="32"/>
          <w:lang w:val="en-US" w:eastAsia="zh-CN" w:bidi="ar"/>
        </w:rPr>
        <w:t>1</w:t>
      </w:r>
    </w:p>
    <w:p>
      <w:pPr>
        <w:spacing w:line="540" w:lineRule="exact"/>
        <w:ind w:right="31" w:rightChars="15"/>
        <w:jc w:val="left"/>
        <w:rPr>
          <w:rFonts w:hint="eastAsia" w:ascii="黑体" w:hAnsi="仿宋" w:eastAsia="黑体"/>
          <w:color w:val="000000"/>
          <w:sz w:val="32"/>
          <w:szCs w:val="32"/>
          <w:lang w:val="en-US" w:eastAsia="zh-CN" w:bidi="ar"/>
        </w:rPr>
      </w:pPr>
    </w:p>
    <w:p>
      <w:pPr>
        <w:spacing w:after="156" w:afterLines="50" w:line="540" w:lineRule="exact"/>
        <w:ind w:right="31" w:rightChars="15"/>
        <w:jc w:val="center"/>
        <w:rPr>
          <w:rFonts w:hint="eastAsia" w:ascii="华文中宋" w:hAnsi="华文中宋" w:eastAsia="华文中宋" w:cs="华文中宋"/>
          <w:b w:val="0"/>
          <w:bCs w:val="0"/>
          <w:color w:val="000000" w:themeColor="text1"/>
          <w:sz w:val="36"/>
          <w:szCs w:val="36"/>
          <w:lang w:bidi="ar"/>
          <w14:textFill>
            <w14:solidFill>
              <w14:schemeClr w14:val="tx1"/>
            </w14:solidFill>
          </w14:textFill>
        </w:rPr>
      </w:pPr>
      <w:r>
        <w:rPr>
          <w:rFonts w:hint="eastAsia" w:ascii="华文中宋" w:hAnsi="华文中宋" w:eastAsia="华文中宋" w:cs="华文中宋"/>
          <w:b w:val="0"/>
          <w:bCs w:val="0"/>
          <w:color w:val="000000" w:themeColor="text1"/>
          <w:sz w:val="36"/>
          <w:szCs w:val="36"/>
          <w:lang w:bidi="ar"/>
          <w14:textFill>
            <w14:solidFill>
              <w14:schemeClr w14:val="tx1"/>
            </w14:solidFill>
          </w14:textFill>
        </w:rPr>
        <w:t>202</w:t>
      </w:r>
      <w:r>
        <w:rPr>
          <w:rFonts w:hint="eastAsia" w:ascii="华文中宋" w:hAnsi="华文中宋" w:eastAsia="华文中宋" w:cs="华文中宋"/>
          <w:b w:val="0"/>
          <w:bCs w:val="0"/>
          <w:color w:val="000000" w:themeColor="text1"/>
          <w:sz w:val="36"/>
          <w:szCs w:val="36"/>
          <w:lang w:val="en-US" w:eastAsia="zh-CN" w:bidi="ar"/>
          <w14:textFill>
            <w14:solidFill>
              <w14:schemeClr w14:val="tx1"/>
            </w14:solidFill>
          </w14:textFill>
        </w:rPr>
        <w:t>6</w:t>
      </w:r>
      <w:r>
        <w:rPr>
          <w:rFonts w:hint="eastAsia" w:ascii="华文中宋" w:hAnsi="华文中宋" w:eastAsia="华文中宋" w:cs="华文中宋"/>
          <w:b w:val="0"/>
          <w:bCs w:val="0"/>
          <w:color w:val="000000" w:themeColor="text1"/>
          <w:sz w:val="36"/>
          <w:szCs w:val="36"/>
          <w:lang w:bidi="ar"/>
          <w14:textFill>
            <w14:solidFill>
              <w14:schemeClr w14:val="tx1"/>
            </w14:solidFill>
          </w14:textFill>
        </w:rPr>
        <w:t>年上海市高中阶段学校招生日程表</w:t>
      </w:r>
    </w:p>
    <w:p>
      <w:pPr>
        <w:keepNext w:val="0"/>
        <w:keepLines w:val="0"/>
        <w:pageBreakBefore w:val="0"/>
        <w:widowControl w:val="0"/>
        <w:kinsoku/>
        <w:wordWrap/>
        <w:overflowPunct/>
        <w:topLinePunct w:val="0"/>
        <w:autoSpaceDE/>
        <w:autoSpaceDN/>
        <w:bidi w:val="0"/>
        <w:adjustRightInd/>
        <w:snapToGrid/>
        <w:spacing w:line="360" w:lineRule="exact"/>
        <w:ind w:right="31" w:rightChars="15"/>
        <w:jc w:val="center"/>
        <w:textAlignment w:val="auto"/>
        <w:rPr>
          <w:rFonts w:hint="eastAsia" w:ascii="华文中宋" w:hAnsi="华文中宋" w:eastAsia="华文中宋" w:cs="华文中宋"/>
          <w:b w:val="0"/>
          <w:bCs w:val="0"/>
          <w:color w:val="000000" w:themeColor="text1"/>
          <w:sz w:val="36"/>
          <w:szCs w:val="36"/>
          <w:lang w:bidi="ar"/>
          <w14:textFill>
            <w14:solidFill>
              <w14:schemeClr w14:val="tx1"/>
            </w14:solidFill>
          </w14:textFill>
        </w:rPr>
      </w:pPr>
    </w:p>
    <w:tbl>
      <w:tblPr>
        <w:tblStyle w:val="10"/>
        <w:tblW w:w="93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6"/>
        <w:gridCol w:w="1861"/>
        <w:gridCol w:w="6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黑体" w:hAnsi="黑体" w:eastAsia="黑体" w:cs="方正仿宋_GB2312"/>
                <w:color w:val="000000"/>
                <w:sz w:val="24"/>
                <w:szCs w:val="20"/>
              </w:rPr>
            </w:pPr>
            <w:r>
              <w:rPr>
                <w:rFonts w:hint="eastAsia" w:ascii="黑体" w:hAnsi="黑体" w:eastAsia="黑体" w:cs="方正仿宋_GB2312"/>
                <w:color w:val="000000"/>
                <w:kern w:val="0"/>
                <w:sz w:val="24"/>
                <w:szCs w:val="20"/>
              </w:rPr>
              <w:t>序号</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黑体" w:hAnsi="黑体" w:eastAsia="黑体" w:cs="方正仿宋_GB2312"/>
                <w:color w:val="000000"/>
                <w:sz w:val="24"/>
                <w:szCs w:val="20"/>
              </w:rPr>
            </w:pPr>
            <w:r>
              <w:rPr>
                <w:rFonts w:hint="eastAsia" w:ascii="黑体" w:hAnsi="黑体" w:eastAsia="黑体" w:cs="方正仿宋_GB2312"/>
                <w:color w:val="000000"/>
                <w:kern w:val="0"/>
                <w:sz w:val="24"/>
                <w:szCs w:val="20"/>
              </w:rPr>
              <w:t>时间</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黑体" w:hAnsi="黑体" w:eastAsia="黑体" w:cs="方正仿宋_GB2312"/>
                <w:color w:val="000000"/>
                <w:sz w:val="24"/>
                <w:szCs w:val="20"/>
              </w:rPr>
            </w:pPr>
            <w:r>
              <w:rPr>
                <w:rFonts w:hint="eastAsia" w:ascii="黑体" w:hAnsi="黑体" w:eastAsia="黑体" w:cs="方正仿宋_GB2312"/>
                <w:color w:val="000000"/>
                <w:kern w:val="0"/>
                <w:sz w:val="24"/>
                <w:szCs w:val="20"/>
              </w:rPr>
              <w:t>工作内容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kern w:val="0"/>
                <w:sz w:val="24"/>
                <w:szCs w:val="20"/>
              </w:rPr>
            </w:pPr>
            <w:r>
              <w:rPr>
                <w:rFonts w:ascii="仿宋_GB2312" w:hAnsi="宋体" w:eastAsia="仿宋_GB2312" w:cs="方正仿宋_GB2312"/>
                <w:kern w:val="0"/>
                <w:sz w:val="24"/>
                <w:szCs w:val="20"/>
              </w:rPr>
              <w:t>4月底</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olor w:val="000000"/>
                <w:sz w:val="24"/>
                <w:szCs w:val="32"/>
              </w:rPr>
            </w:pPr>
            <w:r>
              <w:rPr>
                <w:rFonts w:ascii="仿宋_GB2312" w:hAnsi="宋体" w:eastAsia="仿宋_GB2312"/>
                <w:color w:val="000000"/>
                <w:sz w:val="24"/>
                <w:szCs w:val="32"/>
              </w:rPr>
              <w:t>市教育考试院及各招生学校公布中职校自主招生章程</w:t>
            </w:r>
          </w:p>
          <w:p>
            <w:pPr>
              <w:widowControl/>
              <w:spacing w:line="400" w:lineRule="exact"/>
              <w:jc w:val="left"/>
              <w:textAlignment w:val="center"/>
              <w:rPr>
                <w:rFonts w:ascii="仿宋_GB2312" w:hAnsi="宋体" w:eastAsia="仿宋_GB2312"/>
                <w:color w:val="000000"/>
                <w:sz w:val="24"/>
                <w:szCs w:val="32"/>
              </w:rPr>
            </w:pPr>
            <w:r>
              <w:rPr>
                <w:rFonts w:hint="eastAsia" w:ascii="仿宋_GB2312" w:hAnsi="方正仿宋_GB2312" w:eastAsia="仿宋_GB2312" w:cs="方正仿宋_GB2312"/>
                <w:sz w:val="24"/>
                <w:szCs w:val="20"/>
              </w:rPr>
              <w:t>初中学校公布综合素质评价工作方案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2</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ascii="仿宋_GB2312" w:hAnsi="宋体" w:eastAsia="仿宋_GB2312" w:cs="方正仿宋_GB2312"/>
                <w:color w:val="000000"/>
                <w:kern w:val="0"/>
                <w:sz w:val="24"/>
                <w:szCs w:val="20"/>
              </w:rPr>
              <w:t>5月9-</w:t>
            </w:r>
            <w:r>
              <w:rPr>
                <w:rFonts w:hint="eastAsia" w:ascii="仿宋_GB2312" w:hAnsi="宋体" w:eastAsia="仿宋_GB2312" w:cs="方正仿宋_GB2312"/>
                <w:color w:val="000000"/>
                <w:kern w:val="0"/>
                <w:sz w:val="24"/>
                <w:szCs w:val="20"/>
              </w:rPr>
              <w:t>31日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中职校自主招生面试或专业测试（具体时间由各招生学校确定）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3</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宋体"/>
                <w:color w:val="000000"/>
                <w:sz w:val="24"/>
                <w:szCs w:val="20"/>
              </w:rPr>
            </w:pPr>
            <w:r>
              <w:rPr>
                <w:rFonts w:ascii="仿宋_GB2312" w:hAnsi="宋体" w:eastAsia="仿宋_GB2312" w:cs="方正仿宋_GB2312"/>
                <w:color w:val="000000"/>
                <w:kern w:val="0"/>
                <w:sz w:val="24"/>
                <w:szCs w:val="20"/>
              </w:rPr>
              <w:t>5月16-17</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Times New Roman" w:hAnsi="Times New Roman" w:eastAsia="宋体"/>
                <w:szCs w:val="21"/>
              </w:rPr>
            </w:pPr>
            <w:r>
              <w:rPr>
                <w:rFonts w:hint="eastAsia" w:ascii="仿宋_GB2312" w:hAnsi="宋体" w:eastAsia="仿宋_GB2312" w:cs="方正仿宋_GB2312"/>
                <w:color w:val="000000"/>
                <w:kern w:val="0"/>
                <w:sz w:val="24"/>
                <w:szCs w:val="20"/>
              </w:rPr>
              <w:t>初中学业水平考试外语听说测试</w:t>
            </w:r>
          </w:p>
          <w:p>
            <w:pPr>
              <w:widowControl/>
              <w:spacing w:line="400" w:lineRule="exact"/>
              <w:jc w:val="left"/>
              <w:textAlignment w:val="center"/>
              <w:rPr>
                <w:rFonts w:ascii="Times New Roman" w:hAnsi="Times New Roman" w:eastAsia="宋体"/>
                <w:szCs w:val="21"/>
              </w:rPr>
            </w:pPr>
            <w:r>
              <w:rPr>
                <w:rFonts w:hint="eastAsia" w:ascii="仿宋_GB2312" w:hAnsi="宋体" w:eastAsia="仿宋_GB2312" w:cs="方正仿宋_GB2312"/>
                <w:color w:val="000000"/>
                <w:kern w:val="0"/>
                <w:sz w:val="24"/>
                <w:szCs w:val="20"/>
              </w:rPr>
              <w:t>初中学业水平考试理化实验操作考试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hint="eastAsia" w:ascii="仿宋_GB2312" w:eastAsia="仿宋_GB2312"/>
                <w:color w:val="000000"/>
                <w:sz w:val="24"/>
                <w:szCs w:val="20"/>
              </w:rPr>
              <w:t>4</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s="方正仿宋_GB2312"/>
                <w:kern w:val="0"/>
                <w:sz w:val="24"/>
                <w:szCs w:val="20"/>
              </w:rPr>
              <w:t>5月下旬</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olor w:val="000000"/>
                <w:sz w:val="24"/>
                <w:szCs w:val="32"/>
              </w:rPr>
            </w:pPr>
            <w:r>
              <w:rPr>
                <w:rFonts w:hint="eastAsia" w:ascii="仿宋_GB2312" w:hAnsi="宋体" w:eastAsia="仿宋_GB2312" w:cs="方正仿宋_GB2312"/>
                <w:kern w:val="0"/>
                <w:sz w:val="24"/>
                <w:szCs w:val="20"/>
              </w:rPr>
              <w:t>市教育考试院及各招生学校公布高中阶段学校自主招生</w:t>
            </w:r>
            <w:r>
              <w:rPr>
                <w:rFonts w:ascii="仿宋_GB2312" w:hAnsi="宋体" w:eastAsia="仿宋_GB2312"/>
                <w:color w:val="000000"/>
                <w:sz w:val="24"/>
                <w:szCs w:val="32"/>
              </w:rPr>
              <w:t>计划和方案、名额分配到区招生计划；</w:t>
            </w:r>
          </w:p>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olor w:val="000000"/>
                <w:sz w:val="24"/>
                <w:szCs w:val="32"/>
              </w:rPr>
              <w:t>区教育局（区招考机构）公布名额分配到校招生计划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hint="eastAsia" w:ascii="仿宋_GB2312" w:eastAsia="仿宋_GB2312"/>
                <w:color w:val="000000"/>
                <w:sz w:val="24"/>
                <w:szCs w:val="20"/>
              </w:rPr>
              <w:t>5</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ascii="仿宋_GB2312" w:hAnsi="宋体" w:eastAsia="仿宋_GB2312" w:cs="方正仿宋_GB2312"/>
                <w:color w:val="000000"/>
                <w:kern w:val="0"/>
                <w:sz w:val="24"/>
                <w:szCs w:val="20"/>
              </w:rPr>
              <w:t>5</w:t>
            </w:r>
            <w:r>
              <w:rPr>
                <w:rFonts w:hint="eastAsia" w:ascii="仿宋_GB2312" w:hAnsi="宋体" w:eastAsia="仿宋_GB2312" w:cs="方正仿宋_GB2312"/>
                <w:color w:val="000000"/>
                <w:kern w:val="0"/>
                <w:sz w:val="24"/>
                <w:szCs w:val="20"/>
              </w:rPr>
              <w:t>月</w:t>
            </w:r>
            <w:r>
              <w:rPr>
                <w:rFonts w:ascii="仿宋_GB2312" w:hAnsi="宋体" w:eastAsia="仿宋_GB2312" w:cs="方正仿宋_GB2312"/>
                <w:color w:val="000000"/>
                <w:kern w:val="0"/>
                <w:sz w:val="24"/>
                <w:szCs w:val="20"/>
              </w:rPr>
              <w:t>23-24</w:t>
            </w:r>
            <w:r>
              <w:rPr>
                <w:rFonts w:hint="eastAsia" w:ascii="仿宋_GB2312" w:hAnsi="宋体" w:eastAsia="仿宋_GB2312" w:cs="方正仿宋_GB2312"/>
                <w:color w:val="000000"/>
                <w:kern w:val="0"/>
                <w:sz w:val="24"/>
                <w:szCs w:val="20"/>
              </w:rPr>
              <w:t>日，</w:t>
            </w:r>
          </w:p>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s="方正仿宋_GB2312"/>
                <w:color w:val="000000"/>
                <w:kern w:val="0"/>
                <w:sz w:val="24"/>
                <w:szCs w:val="20"/>
              </w:rPr>
              <w:t>5月</w:t>
            </w:r>
            <w:r>
              <w:rPr>
                <w:rFonts w:hint="eastAsia" w:ascii="仿宋_GB2312" w:hAnsi="宋体" w:eastAsia="仿宋_GB2312" w:cs="方正仿宋_GB2312"/>
                <w:color w:val="000000"/>
                <w:kern w:val="0"/>
                <w:sz w:val="24"/>
                <w:szCs w:val="20"/>
              </w:rPr>
              <w:t>3</w:t>
            </w:r>
            <w:r>
              <w:rPr>
                <w:rFonts w:ascii="仿宋_GB2312" w:hAnsi="宋体" w:eastAsia="仿宋_GB2312" w:cs="方正仿宋_GB2312"/>
                <w:color w:val="000000"/>
                <w:kern w:val="0"/>
                <w:sz w:val="24"/>
                <w:szCs w:val="20"/>
              </w:rPr>
              <w:t>0</w:t>
            </w:r>
            <w:r>
              <w:rPr>
                <w:rFonts w:hint="eastAsia" w:ascii="仿宋_GB2312" w:hAnsi="宋体" w:eastAsia="仿宋_GB2312" w:cs="方正仿宋_GB2312"/>
                <w:color w:val="000000"/>
                <w:kern w:val="0"/>
                <w:sz w:val="24"/>
                <w:szCs w:val="20"/>
              </w:rPr>
              <w:t>-</w:t>
            </w:r>
            <w:r>
              <w:rPr>
                <w:rFonts w:ascii="仿宋_GB2312" w:hAnsi="宋体" w:eastAsia="仿宋_GB2312" w:cs="方正仿宋_GB2312"/>
                <w:color w:val="000000"/>
                <w:kern w:val="0"/>
                <w:sz w:val="24"/>
                <w:szCs w:val="20"/>
              </w:rPr>
              <w:t>31</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hint="eastAsia" w:ascii="仿宋_GB2312" w:hAnsi="宋体" w:eastAsia="仿宋_GB2312" w:cs="方正仿宋_GB2312"/>
                <w:color w:val="000000"/>
                <w:kern w:val="0"/>
                <w:sz w:val="24"/>
                <w:szCs w:val="20"/>
              </w:rPr>
              <w:t>高中学校组织校园开放日（各高中学校于</w:t>
            </w:r>
            <w:r>
              <w:rPr>
                <w:rFonts w:ascii="仿宋_GB2312" w:hAnsi="宋体" w:eastAsia="仿宋_GB2312" w:cs="方正仿宋_GB2312"/>
                <w:color w:val="000000"/>
                <w:kern w:val="0"/>
                <w:sz w:val="24"/>
                <w:szCs w:val="20"/>
              </w:rPr>
              <w:t>5月18</w:t>
            </w:r>
            <w:r>
              <w:rPr>
                <w:rFonts w:hint="eastAsia" w:ascii="仿宋_GB2312" w:hAnsi="宋体" w:eastAsia="仿宋_GB2312" w:cs="方正仿宋_GB2312"/>
                <w:color w:val="000000"/>
                <w:kern w:val="0"/>
                <w:sz w:val="24"/>
                <w:szCs w:val="20"/>
              </w:rPr>
              <w:t>日公布具体开放时间）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eastAsia="仿宋_GB2312"/>
                <w:color w:val="000000"/>
                <w:sz w:val="24"/>
                <w:szCs w:val="20"/>
              </w:rPr>
            </w:pPr>
            <w:r>
              <w:rPr>
                <w:rFonts w:hint="eastAsia" w:ascii="仿宋_GB2312" w:eastAsia="仿宋_GB2312"/>
                <w:color w:val="000000"/>
                <w:sz w:val="24"/>
                <w:szCs w:val="20"/>
              </w:rPr>
              <w:t>6</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ascii="仿宋_GB2312" w:hAnsi="宋体" w:eastAsia="仿宋_GB2312" w:cs="方正仿宋_GB2312"/>
                <w:color w:val="000000"/>
                <w:kern w:val="0"/>
                <w:sz w:val="24"/>
                <w:szCs w:val="20"/>
              </w:rPr>
              <w:t>5</w:t>
            </w:r>
            <w:r>
              <w:rPr>
                <w:rFonts w:hint="eastAsia" w:ascii="仿宋_GB2312" w:hAnsi="宋体" w:eastAsia="仿宋_GB2312" w:cs="方正仿宋_GB2312"/>
                <w:color w:val="000000"/>
                <w:kern w:val="0"/>
                <w:sz w:val="24"/>
                <w:szCs w:val="20"/>
              </w:rPr>
              <w:t>月31日前</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方正仿宋_GB2312" w:eastAsia="仿宋_GB2312" w:cs="方正仿宋_GB2312"/>
                <w:sz w:val="24"/>
                <w:szCs w:val="20"/>
              </w:rPr>
            </w:pPr>
            <w:r>
              <w:rPr>
                <w:rFonts w:hint="eastAsia" w:ascii="仿宋_GB2312" w:hAnsi="宋体" w:eastAsia="仿宋_GB2312" w:cs="方正仿宋_GB2312"/>
                <w:color w:val="000000"/>
                <w:kern w:val="0"/>
                <w:sz w:val="24"/>
                <w:szCs w:val="20"/>
              </w:rPr>
              <w:t>学生申请政策性照顾加分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hint="eastAsia" w:ascii="仿宋_GB2312" w:eastAsia="仿宋_GB2312"/>
                <w:color w:val="000000"/>
                <w:sz w:val="24"/>
                <w:szCs w:val="20"/>
              </w:rPr>
              <w:t>7</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6月1日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方正仿宋_GB2312" w:eastAsia="仿宋_GB2312" w:cs="方正仿宋_GB2312"/>
                <w:sz w:val="24"/>
                <w:szCs w:val="20"/>
              </w:rPr>
              <w:t>体育与健身科目成绩、道德与法治和历史日常考核成绩及综合素质评价结果公布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hint="eastAsia" w:ascii="仿宋_GB2312" w:eastAsia="仿宋_GB2312"/>
                <w:color w:val="000000"/>
                <w:sz w:val="24"/>
                <w:szCs w:val="20"/>
              </w:rPr>
              <w:t>8</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6月2-3日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方正仿宋_GB2312" w:eastAsia="仿宋_GB2312" w:cs="方正仿宋_GB2312"/>
                <w:sz w:val="24"/>
                <w:szCs w:val="20"/>
              </w:rPr>
              <w:t>体育与健身科目成绩、道德与法治和历史日常考核成绩及综合素质评价结果复核申请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hint="eastAsia" w:ascii="仿宋_GB2312" w:eastAsia="仿宋_GB2312"/>
                <w:color w:val="000000"/>
                <w:sz w:val="24"/>
                <w:szCs w:val="20"/>
              </w:rPr>
              <w:t>9</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6月5日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方正仿宋_GB2312" w:eastAsia="仿宋_GB2312" w:cs="方正仿宋_GB2312"/>
                <w:sz w:val="24"/>
                <w:szCs w:val="20"/>
              </w:rPr>
              <w:t>体育与健身科目成绩、道德与法治和历史日常考核成绩及综合素质评价结果复核反馈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10</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ascii="仿宋_GB2312" w:hAnsi="宋体" w:eastAsia="仿宋_GB2312" w:cs="方正仿宋_GB2312"/>
                <w:color w:val="000000"/>
                <w:kern w:val="0"/>
                <w:sz w:val="24"/>
                <w:szCs w:val="20"/>
              </w:rPr>
              <w:t>6月20-21</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初中学业水平考试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11</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s="方正仿宋_GB2312"/>
                <w:color w:val="000000"/>
                <w:kern w:val="0"/>
                <w:sz w:val="24"/>
                <w:szCs w:val="20"/>
              </w:rPr>
              <w:t>6月23-26</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hint="eastAsia" w:ascii="仿宋_GB2312" w:hAnsi="宋体" w:eastAsia="仿宋_GB2312" w:cs="方正仿宋_GB2312"/>
                <w:kern w:val="0"/>
                <w:sz w:val="24"/>
                <w:szCs w:val="20"/>
              </w:rPr>
              <w:t>自主招生（含市实验、市特色高中自招；市实验、市特色高中体艺自招；中职校自主招生）志愿、名额分配综合评价和统一招生志愿、随迁子女招生志愿网上填报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12</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kern w:val="0"/>
                <w:sz w:val="24"/>
                <w:szCs w:val="20"/>
              </w:rPr>
            </w:pPr>
            <w:r>
              <w:rPr>
                <w:rFonts w:ascii="仿宋_GB2312" w:hAnsi="宋体" w:eastAsia="仿宋_GB2312" w:cs="方正仿宋_GB2312"/>
                <w:color w:val="000000"/>
                <w:kern w:val="0"/>
                <w:sz w:val="24"/>
                <w:szCs w:val="20"/>
              </w:rPr>
              <w:t>6月27-28</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kern w:val="0"/>
                <w:sz w:val="24"/>
                <w:szCs w:val="20"/>
              </w:rPr>
            </w:pPr>
            <w:r>
              <w:rPr>
                <w:rFonts w:hint="eastAsia" w:ascii="仿宋_GB2312" w:hAnsi="宋体" w:eastAsia="仿宋_GB2312" w:cs="方正仿宋_GB2312"/>
                <w:kern w:val="0"/>
                <w:sz w:val="24"/>
                <w:szCs w:val="20"/>
              </w:rPr>
              <w:t>自主招生（含市实验、市特色高中自招；市实验、市特色高中体艺自招；中职校自主招生）志愿、名额分配综合评价和统一招生志愿、随迁子女招生志愿书面确认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13</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kern w:val="0"/>
                <w:sz w:val="24"/>
                <w:szCs w:val="20"/>
              </w:rPr>
            </w:pPr>
            <w:r>
              <w:rPr>
                <w:rFonts w:ascii="仿宋_GB2312" w:hAnsi="宋体" w:eastAsia="仿宋_GB2312" w:cs="方正仿宋_GB2312"/>
                <w:kern w:val="0"/>
                <w:sz w:val="24"/>
                <w:szCs w:val="20"/>
              </w:rPr>
              <w:t>7</w:t>
            </w:r>
            <w:r>
              <w:rPr>
                <w:rFonts w:hint="eastAsia" w:ascii="仿宋_GB2312" w:hAnsi="宋体" w:eastAsia="仿宋_GB2312" w:cs="方正仿宋_GB2312"/>
                <w:kern w:val="0"/>
                <w:sz w:val="24"/>
                <w:szCs w:val="20"/>
              </w:rPr>
              <w:t>月</w:t>
            </w:r>
            <w:r>
              <w:rPr>
                <w:rFonts w:ascii="仿宋_GB2312" w:hAnsi="宋体" w:eastAsia="仿宋_GB2312" w:cs="方正仿宋_GB2312"/>
                <w:kern w:val="0"/>
                <w:sz w:val="24"/>
                <w:szCs w:val="20"/>
              </w:rPr>
              <w:t>1-3</w:t>
            </w:r>
            <w:r>
              <w:rPr>
                <w:rFonts w:hint="eastAsia" w:ascii="仿宋_GB2312" w:hAnsi="宋体" w:eastAsia="仿宋_GB2312" w:cs="方正仿宋_GB2312"/>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kern w:val="0"/>
                <w:sz w:val="24"/>
                <w:szCs w:val="20"/>
              </w:rPr>
            </w:pPr>
            <w:r>
              <w:rPr>
                <w:rFonts w:hint="eastAsia" w:ascii="仿宋_GB2312" w:hAnsi="宋体" w:eastAsia="仿宋_GB2312" w:cs="方正仿宋_GB2312"/>
                <w:color w:val="000000"/>
                <w:kern w:val="0"/>
                <w:sz w:val="24"/>
                <w:szCs w:val="20"/>
              </w:rPr>
              <w:t>高中学校组织自主招生综合测试（含</w:t>
            </w:r>
            <w:r>
              <w:rPr>
                <w:rFonts w:hint="eastAsia" w:ascii="仿宋_GB2312" w:hAnsi="宋体" w:eastAsia="仿宋_GB2312" w:cs="方正仿宋_GB2312"/>
                <w:kern w:val="0"/>
                <w:sz w:val="24"/>
                <w:szCs w:val="20"/>
              </w:rPr>
              <w:t>市实验、市特色高中自招；</w:t>
            </w:r>
            <w:r>
              <w:rPr>
                <w:rFonts w:hint="eastAsia" w:ascii="仿宋_GB2312" w:hAnsi="宋体" w:eastAsia="仿宋_GB2312" w:cs="方正仿宋_GB2312"/>
                <w:color w:val="000000"/>
                <w:kern w:val="0"/>
                <w:sz w:val="24"/>
                <w:szCs w:val="20"/>
              </w:rPr>
              <w:t>市实验、市特色高中体艺自招；国际课程班和中外合作办学高中自主招生）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14</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sz w:val="24"/>
                <w:szCs w:val="20"/>
              </w:rPr>
            </w:pPr>
            <w:r>
              <w:rPr>
                <w:rFonts w:ascii="仿宋_GB2312" w:hAnsi="宋体" w:eastAsia="仿宋_GB2312" w:cs="方正仿宋_GB2312"/>
                <w:kern w:val="0"/>
                <w:sz w:val="24"/>
                <w:szCs w:val="20"/>
              </w:rPr>
              <w:t>7</w:t>
            </w:r>
            <w:r>
              <w:rPr>
                <w:rFonts w:hint="eastAsia" w:ascii="仿宋_GB2312" w:hAnsi="宋体" w:eastAsia="仿宋_GB2312" w:cs="方正仿宋_GB2312"/>
                <w:kern w:val="0"/>
                <w:sz w:val="24"/>
                <w:szCs w:val="20"/>
              </w:rPr>
              <w:t>月</w:t>
            </w:r>
            <w:r>
              <w:rPr>
                <w:rFonts w:ascii="仿宋_GB2312" w:hAnsi="宋体" w:eastAsia="仿宋_GB2312" w:cs="方正仿宋_GB2312"/>
                <w:kern w:val="0"/>
                <w:sz w:val="24"/>
                <w:szCs w:val="20"/>
              </w:rPr>
              <w:t>5</w:t>
            </w:r>
            <w:r>
              <w:rPr>
                <w:rFonts w:hint="eastAsia" w:ascii="仿宋_GB2312" w:hAnsi="宋体" w:eastAsia="仿宋_GB2312" w:cs="方正仿宋_GB2312"/>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高中学校自主招生预录取签约（含</w:t>
            </w:r>
            <w:r>
              <w:rPr>
                <w:rFonts w:hint="eastAsia" w:ascii="仿宋_GB2312" w:hAnsi="宋体" w:eastAsia="仿宋_GB2312" w:cs="方正仿宋_GB2312"/>
                <w:kern w:val="0"/>
                <w:sz w:val="24"/>
                <w:szCs w:val="20"/>
              </w:rPr>
              <w:t>市实验、市特色高中自招；</w:t>
            </w:r>
            <w:r>
              <w:rPr>
                <w:rFonts w:hint="eastAsia" w:ascii="仿宋_GB2312" w:hAnsi="宋体" w:eastAsia="仿宋_GB2312" w:cs="方正仿宋_GB2312"/>
                <w:color w:val="000000"/>
                <w:kern w:val="0"/>
                <w:sz w:val="24"/>
                <w:szCs w:val="20"/>
              </w:rPr>
              <w:t>市实验、市特色高中体艺自招；国际课程班和中外合作办学高中自主招生）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15</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s="方正仿宋_GB2312"/>
                <w:color w:val="000000"/>
                <w:kern w:val="0"/>
                <w:sz w:val="24"/>
                <w:szCs w:val="20"/>
              </w:rPr>
              <w:t>7</w:t>
            </w:r>
            <w:r>
              <w:rPr>
                <w:rFonts w:hint="eastAsia" w:ascii="仿宋_GB2312" w:hAnsi="宋体" w:eastAsia="仿宋_GB2312" w:cs="方正仿宋_GB2312"/>
                <w:color w:val="000000"/>
                <w:kern w:val="0"/>
                <w:sz w:val="24"/>
                <w:szCs w:val="20"/>
              </w:rPr>
              <w:t>月</w:t>
            </w:r>
            <w:r>
              <w:rPr>
                <w:rFonts w:ascii="仿宋_GB2312" w:hAnsi="宋体" w:eastAsia="仿宋_GB2312" w:cs="方正仿宋_GB2312"/>
                <w:color w:val="000000"/>
                <w:kern w:val="0"/>
                <w:sz w:val="24"/>
                <w:szCs w:val="20"/>
              </w:rPr>
              <w:t>6-10</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hint="eastAsia" w:ascii="仿宋_GB2312" w:hAnsi="宋体" w:eastAsia="仿宋_GB2312" w:cs="方正仿宋_GB2312"/>
                <w:color w:val="000000"/>
                <w:kern w:val="0"/>
                <w:sz w:val="24"/>
                <w:szCs w:val="20"/>
              </w:rPr>
              <w:t>市教育考试院和招生学校公示高中学校自主招生预录取学生名单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16</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ascii="仿宋_GB2312" w:hAnsi="宋体" w:eastAsia="仿宋_GB2312" w:cs="方正仿宋_GB2312"/>
                <w:color w:val="000000"/>
                <w:kern w:val="0"/>
                <w:sz w:val="24"/>
                <w:szCs w:val="20"/>
              </w:rPr>
              <w:t>7月14</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市教育考试院发布初中学业水平考试成绩；</w:t>
            </w:r>
          </w:p>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方正仿宋_GB2312" w:eastAsia="仿宋_GB2312" w:cs="方正仿宋_GB2312"/>
                <w:color w:val="000000"/>
                <w:kern w:val="0"/>
                <w:sz w:val="24"/>
                <w:szCs w:val="20"/>
              </w:rPr>
              <w:t>市教育考试院公布高中阶段学校招生各类最低投档控制分数线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17</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s="方正仿宋_GB2312"/>
                <w:color w:val="000000"/>
                <w:kern w:val="0"/>
                <w:sz w:val="24"/>
                <w:szCs w:val="20"/>
              </w:rPr>
              <w:t>7月15-16</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初中学业水平考试成绩复核申请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18</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s="方正仿宋_GB2312"/>
                <w:color w:val="000000"/>
                <w:kern w:val="0"/>
                <w:sz w:val="24"/>
                <w:szCs w:val="20"/>
              </w:rPr>
              <w:t>7月17</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初中学业水平考试成绩复核反馈；</w:t>
            </w:r>
          </w:p>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市教育考试院和招生学校公布高中学校自主招生正式录取学生名单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19</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ascii="仿宋_GB2312" w:hAnsi="宋体" w:eastAsia="仿宋_GB2312" w:cs="方正仿宋_GB2312"/>
                <w:color w:val="000000"/>
                <w:kern w:val="0"/>
                <w:sz w:val="24"/>
                <w:szCs w:val="20"/>
              </w:rPr>
              <w:t>7月19</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市教育考试院公布中职校自主招生各专业（中本贯通、五年一贯制和中高职贯通）最低录取分数线，开通中职校自主招生录取结果查询；</w:t>
            </w:r>
          </w:p>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市教育考试院公布中职校招收随迁子女各专业（五年一贯制和中高职贯通）最低录取分数线，开通随迁子女招生录取结果查询，公布有缺额计划的招生学校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20</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s="方正仿宋_GB2312"/>
                <w:color w:val="000000"/>
                <w:kern w:val="0"/>
                <w:sz w:val="24"/>
                <w:szCs w:val="20"/>
              </w:rPr>
              <w:t>7月20</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hint="eastAsia" w:ascii="仿宋_GB2312" w:hAnsi="宋体" w:eastAsia="仿宋_GB2312" w:cs="方正仿宋_GB2312"/>
                <w:color w:val="000000"/>
                <w:kern w:val="0"/>
                <w:sz w:val="24"/>
                <w:szCs w:val="20"/>
              </w:rPr>
              <w:t>市教育考试院公布各高中学校名额分配到区、到校最低录取分数线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21</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ascii="仿宋_GB2312" w:hAnsi="宋体" w:eastAsia="仿宋_GB2312" w:cs="方正仿宋_GB2312"/>
                <w:color w:val="000000"/>
                <w:kern w:val="0"/>
                <w:sz w:val="24"/>
                <w:szCs w:val="20"/>
              </w:rPr>
              <w:t>7月23</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rPr>
            </w:pPr>
            <w:r>
              <w:rPr>
                <w:rFonts w:hint="eastAsia" w:ascii="仿宋_GB2312" w:hAnsi="宋体" w:eastAsia="仿宋_GB2312" w:cs="方正仿宋_GB2312"/>
                <w:color w:val="000000"/>
                <w:kern w:val="0"/>
                <w:sz w:val="24"/>
                <w:szCs w:val="20"/>
              </w:rPr>
              <w:t>区招考机构公布各普通高中最低录取分数线，开通统一招生录取结果查询；</w:t>
            </w:r>
          </w:p>
          <w:p>
            <w:pPr>
              <w:widowControl/>
              <w:spacing w:line="400" w:lineRule="exact"/>
              <w:jc w:val="left"/>
              <w:textAlignment w:val="center"/>
              <w:rPr>
                <w:rFonts w:ascii="仿宋_GB2312" w:hAnsi="宋体" w:eastAsia="仿宋_GB2312" w:cs="方正仿宋_GB2312"/>
                <w:b/>
                <w:bCs/>
                <w:color w:val="000000"/>
                <w:kern w:val="0"/>
                <w:sz w:val="24"/>
                <w:szCs w:val="20"/>
              </w:rPr>
            </w:pPr>
            <w:r>
              <w:rPr>
                <w:rFonts w:hint="eastAsia" w:ascii="仿宋_GB2312" w:hAnsi="宋体" w:eastAsia="仿宋_GB2312" w:cs="方正仿宋_GB2312"/>
                <w:color w:val="000000"/>
                <w:kern w:val="0"/>
                <w:sz w:val="24"/>
                <w:szCs w:val="20"/>
              </w:rPr>
              <w:t>高中学校开始发放录取通知书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22</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ascii="仿宋_GB2312" w:hAnsi="宋体" w:eastAsia="仿宋_GB2312" w:cs="方正仿宋_GB2312"/>
                <w:color w:val="000000"/>
                <w:kern w:val="0"/>
                <w:sz w:val="24"/>
                <w:szCs w:val="20"/>
              </w:rPr>
              <w:t>7月24-26</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sz w:val="24"/>
                <w:szCs w:val="20"/>
              </w:rPr>
            </w:pPr>
            <w:r>
              <w:rPr>
                <w:rFonts w:hint="eastAsia" w:ascii="仿宋_GB2312" w:hAnsi="宋体" w:eastAsia="仿宋_GB2312" w:cs="方正仿宋_GB2312"/>
                <w:color w:val="000000"/>
                <w:kern w:val="0"/>
                <w:sz w:val="24"/>
                <w:szCs w:val="20"/>
              </w:rPr>
              <w:t>高中阶段学校征求志愿录取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仿宋_GB2312" w:hAnsi="宋体" w:eastAsia="仿宋_GB2312" w:cs="方正仿宋_GB2312"/>
                <w:color w:val="000000"/>
                <w:sz w:val="24"/>
                <w:szCs w:val="20"/>
              </w:rPr>
            </w:pPr>
            <w:r>
              <w:rPr>
                <w:rFonts w:ascii="仿宋_GB2312" w:eastAsia="仿宋_GB2312"/>
                <w:color w:val="000000"/>
                <w:sz w:val="24"/>
                <w:szCs w:val="20"/>
              </w:rPr>
              <w:t>23</w:t>
            </w:r>
          </w:p>
        </w:tc>
        <w:tc>
          <w:tcPr>
            <w:tcW w:w="1861"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highlight w:val="yellow"/>
              </w:rPr>
            </w:pPr>
            <w:r>
              <w:rPr>
                <w:rFonts w:ascii="仿宋_GB2312" w:hAnsi="宋体" w:eastAsia="仿宋_GB2312" w:cs="方正仿宋_GB2312"/>
                <w:color w:val="000000"/>
                <w:kern w:val="0"/>
                <w:sz w:val="24"/>
                <w:szCs w:val="20"/>
              </w:rPr>
              <w:t>7月27</w:t>
            </w:r>
            <w:r>
              <w:rPr>
                <w:rFonts w:hint="eastAsia" w:ascii="仿宋_GB2312" w:hAnsi="宋体" w:eastAsia="仿宋_GB2312" w:cs="方正仿宋_GB2312"/>
                <w:color w:val="000000"/>
                <w:kern w:val="0"/>
                <w:sz w:val="24"/>
                <w:szCs w:val="20"/>
              </w:rPr>
              <w:t>日</w:t>
            </w:r>
          </w:p>
        </w:tc>
        <w:tc>
          <w:tcPr>
            <w:tcW w:w="6797"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left"/>
              <w:textAlignment w:val="center"/>
              <w:rPr>
                <w:rFonts w:ascii="仿宋_GB2312" w:hAnsi="宋体" w:eastAsia="仿宋_GB2312" w:cs="方正仿宋_GB2312"/>
                <w:color w:val="000000"/>
                <w:kern w:val="0"/>
                <w:sz w:val="24"/>
                <w:szCs w:val="20"/>
                <w:highlight w:val="yellow"/>
              </w:rPr>
            </w:pPr>
            <w:r>
              <w:rPr>
                <w:rFonts w:hint="eastAsia" w:ascii="仿宋_GB2312" w:hAnsi="宋体" w:eastAsia="仿宋_GB2312" w:cs="方正仿宋_GB2312"/>
                <w:color w:val="000000"/>
                <w:kern w:val="0"/>
                <w:sz w:val="24"/>
                <w:szCs w:val="20"/>
              </w:rPr>
              <w:t>民办高中国际课程班补录取</w:t>
            </w:r>
          </w:p>
        </w:tc>
      </w:tr>
    </w:tbl>
    <w:p>
      <w:pPr>
        <w:spacing w:line="320" w:lineRule="exact"/>
        <w:ind w:right="31" w:rightChars="15"/>
        <w:jc w:val="center"/>
        <w:rPr>
          <w:rFonts w:ascii="方正小标宋简体" w:hAnsi="宋体" w:eastAsia="方正小标宋简体" w:cs="方正小标宋简体"/>
          <w:color w:val="000000"/>
          <w:sz w:val="38"/>
          <w:szCs w:val="38"/>
          <w:lang w:bidi="ar"/>
        </w:rPr>
      </w:pPr>
    </w:p>
    <w:p>
      <w:pPr>
        <w:spacing w:line="520" w:lineRule="exact"/>
        <w:rPr>
          <w:rFonts w:hint="eastAsia" w:ascii="黑体" w:hAnsi="宋体" w:eastAsia="仿宋_GB2312" w:cs="黑体"/>
          <w:color w:val="000000"/>
          <w:sz w:val="32"/>
          <w:szCs w:val="32"/>
          <w:lang w:val="en-US" w:eastAsia="zh-CN" w:bidi="ar"/>
        </w:rPr>
      </w:pPr>
      <w:r>
        <w:rPr>
          <w:rFonts w:hint="eastAsia" w:ascii="方正仿宋_GB2312" w:hAnsi="仿宋" w:eastAsia="仿宋_GB2312" w:cs="方正仿宋_GB2312"/>
          <w:color w:val="000000"/>
          <w:sz w:val="28"/>
          <w:szCs w:val="28"/>
        </w:rPr>
        <w:t>备注：以上招生日程若有变动，将另行通知</w:t>
      </w:r>
      <w:r>
        <w:rPr>
          <w:rFonts w:hint="eastAsia" w:ascii="方正仿宋_GB2312" w:hAnsi="仿宋" w:eastAsia="仿宋_GB2312" w:cs="方正仿宋_GB2312"/>
          <w:color w:val="000000"/>
          <w:sz w:val="28"/>
          <w:szCs w:val="28"/>
          <w:lang w:eastAsia="zh-CN"/>
        </w:rPr>
        <w:t>。</w:t>
      </w:r>
      <w:bookmarkStart w:id="0" w:name="_GoBack"/>
      <w:bookmarkEnd w:id="0"/>
    </w:p>
    <w:p>
      <w:pPr>
        <w:spacing w:line="520" w:lineRule="exact"/>
        <w:rPr>
          <w:rFonts w:hint="eastAsia" w:ascii="黑体" w:hAnsi="宋体" w:eastAsia="黑体" w:cs="黑体"/>
          <w:color w:val="000000"/>
          <w:sz w:val="32"/>
          <w:szCs w:val="32"/>
          <w:lang w:bidi="ar"/>
        </w:rPr>
      </w:pPr>
    </w:p>
    <w:p>
      <w:pPr>
        <w:spacing w:line="520" w:lineRule="exact"/>
        <w:rPr>
          <w:rFonts w:hint="eastAsia" w:ascii="黑体" w:hAnsi="宋体" w:eastAsia="黑体" w:cs="黑体"/>
          <w:color w:val="000000"/>
          <w:sz w:val="32"/>
          <w:szCs w:val="32"/>
          <w:lang w:bidi="ar"/>
        </w:rPr>
      </w:pPr>
    </w:p>
    <w:p>
      <w:pPr>
        <w:spacing w:line="520" w:lineRule="exact"/>
        <w:rPr>
          <w:rFonts w:hint="eastAsia" w:ascii="黑体" w:hAnsi="宋体" w:eastAsia="黑体" w:cs="黑体"/>
          <w:color w:val="000000"/>
          <w:sz w:val="32"/>
          <w:szCs w:val="32"/>
          <w:lang w:bidi="ar"/>
        </w:rPr>
      </w:pPr>
    </w:p>
    <w:p>
      <w:pPr>
        <w:spacing w:line="520" w:lineRule="exact"/>
        <w:rPr>
          <w:rFonts w:hint="eastAsia" w:ascii="黑体" w:hAnsi="宋体" w:eastAsia="黑体" w:cs="黑体"/>
          <w:color w:val="000000"/>
          <w:sz w:val="32"/>
          <w:szCs w:val="32"/>
          <w:lang w:bidi="ar"/>
        </w:rPr>
      </w:pPr>
    </w:p>
    <w:p>
      <w:pPr>
        <w:spacing w:line="520" w:lineRule="exact"/>
        <w:rPr>
          <w:rFonts w:hint="eastAsia" w:ascii="黑体" w:hAnsi="宋体" w:eastAsia="黑体" w:cs="黑体"/>
          <w:color w:val="000000"/>
          <w:sz w:val="32"/>
          <w:szCs w:val="32"/>
          <w:lang w:bidi="ar"/>
        </w:rPr>
      </w:pPr>
    </w:p>
    <w:p>
      <w:pPr>
        <w:spacing w:line="520" w:lineRule="exact"/>
        <w:rPr>
          <w:rFonts w:hint="eastAsia" w:ascii="黑体" w:hAnsi="仿宋" w:eastAsia="黑体" w:cs="黑体"/>
          <w:color w:val="000000"/>
          <w:sz w:val="32"/>
          <w:szCs w:val="32"/>
          <w:lang w:val="en-US" w:eastAsia="zh-CN"/>
        </w:rPr>
      </w:pPr>
      <w:r>
        <w:rPr>
          <w:rFonts w:hint="eastAsia" w:ascii="黑体" w:hAnsi="宋体" w:eastAsia="黑体" w:cs="黑体"/>
          <w:color w:val="000000"/>
          <w:sz w:val="32"/>
          <w:szCs w:val="32"/>
          <w:lang w:bidi="ar"/>
        </w:rPr>
        <w:t>附件</w:t>
      </w:r>
      <w:r>
        <w:rPr>
          <w:rFonts w:hint="eastAsia" w:ascii="黑体" w:hAnsi="宋体" w:eastAsia="黑体" w:cs="黑体"/>
          <w:color w:val="000000"/>
          <w:sz w:val="32"/>
          <w:szCs w:val="32"/>
          <w:lang w:val="en-US" w:eastAsia="zh-CN" w:bidi="ar"/>
        </w:rPr>
        <w:t>2</w:t>
      </w:r>
    </w:p>
    <w:p>
      <w:pPr>
        <w:spacing w:line="320" w:lineRule="exact"/>
        <w:ind w:right="31" w:rightChars="15"/>
        <w:jc w:val="left"/>
        <w:rPr>
          <w:rFonts w:ascii="黑体" w:hAnsi="仿宋" w:eastAsia="黑体" w:cs="黑体"/>
          <w:color w:val="000000"/>
          <w:sz w:val="32"/>
          <w:szCs w:val="32"/>
        </w:rPr>
      </w:pPr>
    </w:p>
    <w:p>
      <w:pPr>
        <w:spacing w:line="640" w:lineRule="exact"/>
        <w:ind w:right="31" w:rightChars="15"/>
        <w:jc w:val="center"/>
        <w:rPr>
          <w:rFonts w:hint="eastAsia" w:ascii="华文中宋" w:hAnsi="华文中宋" w:eastAsia="华文中宋" w:cs="华文中宋"/>
          <w:color w:val="000000" w:themeColor="text1"/>
          <w:sz w:val="36"/>
          <w:szCs w:val="36"/>
          <w:lang w:bidi="ar"/>
          <w14:textFill>
            <w14:solidFill>
              <w14:schemeClr w14:val="tx1"/>
            </w14:solidFill>
          </w14:textFill>
        </w:rPr>
      </w:pPr>
      <w:r>
        <w:rPr>
          <w:rFonts w:hint="eastAsia" w:ascii="华文中宋" w:hAnsi="华文中宋" w:eastAsia="华文中宋" w:cs="华文中宋"/>
          <w:color w:val="000000" w:themeColor="text1"/>
          <w:sz w:val="36"/>
          <w:szCs w:val="36"/>
          <w:lang w:bidi="ar"/>
          <w14:textFill>
            <w14:solidFill>
              <w14:schemeClr w14:val="tx1"/>
            </w14:solidFill>
          </w14:textFill>
        </w:rPr>
        <w:t>202</w:t>
      </w:r>
      <w:r>
        <w:rPr>
          <w:rFonts w:hint="eastAsia" w:ascii="华文中宋" w:hAnsi="华文中宋" w:eastAsia="华文中宋" w:cs="华文中宋"/>
          <w:color w:val="000000" w:themeColor="text1"/>
          <w:sz w:val="36"/>
          <w:szCs w:val="36"/>
          <w:lang w:val="en-US" w:eastAsia="zh-CN" w:bidi="ar"/>
          <w14:textFill>
            <w14:solidFill>
              <w14:schemeClr w14:val="tx1"/>
            </w14:solidFill>
          </w14:textFill>
        </w:rPr>
        <w:t>6</w:t>
      </w:r>
      <w:r>
        <w:rPr>
          <w:rFonts w:hint="eastAsia" w:ascii="华文中宋" w:hAnsi="华文中宋" w:eastAsia="华文中宋" w:cs="华文中宋"/>
          <w:color w:val="000000" w:themeColor="text1"/>
          <w:sz w:val="36"/>
          <w:szCs w:val="36"/>
          <w:lang w:bidi="ar"/>
          <w14:textFill>
            <w14:solidFill>
              <w14:schemeClr w14:val="tx1"/>
            </w14:solidFill>
          </w14:textFill>
        </w:rPr>
        <w:t>年上海市初中学业水平考试时间安排</w:t>
      </w:r>
    </w:p>
    <w:p>
      <w:pPr>
        <w:keepNext w:val="0"/>
        <w:keepLines w:val="0"/>
        <w:pageBreakBefore w:val="0"/>
        <w:widowControl w:val="0"/>
        <w:kinsoku/>
        <w:wordWrap/>
        <w:overflowPunct/>
        <w:topLinePunct w:val="0"/>
        <w:autoSpaceDE/>
        <w:autoSpaceDN/>
        <w:bidi w:val="0"/>
        <w:adjustRightInd/>
        <w:snapToGrid/>
        <w:spacing w:line="360" w:lineRule="exact"/>
        <w:ind w:right="31" w:rightChars="15"/>
        <w:jc w:val="center"/>
        <w:textAlignment w:val="auto"/>
        <w:rPr>
          <w:rFonts w:hint="eastAsia" w:ascii="华文中宋" w:hAnsi="华文中宋" w:eastAsia="华文中宋" w:cs="华文中宋"/>
          <w:color w:val="000000" w:themeColor="text1"/>
          <w:sz w:val="36"/>
          <w:szCs w:val="36"/>
          <w:lang w:bidi="ar"/>
          <w14:textFill>
            <w14:solidFill>
              <w14:schemeClr w14:val="tx1"/>
            </w14:solidFill>
          </w14:textFill>
        </w:rPr>
      </w:pPr>
    </w:p>
    <w:tbl>
      <w:tblPr>
        <w:tblStyle w:val="10"/>
        <w:tblW w:w="9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2410"/>
        <w:gridCol w:w="4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83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黑体" w:hAnsi="黑体" w:eastAsia="黑体" w:cs="仿宋_GB2312"/>
                <w:color w:val="000000"/>
                <w:kern w:val="0"/>
                <w:sz w:val="28"/>
                <w:szCs w:val="28"/>
              </w:rPr>
            </w:pPr>
            <w:r>
              <w:rPr>
                <w:rFonts w:hint="eastAsia" w:ascii="黑体" w:hAnsi="黑体" w:eastAsia="黑体" w:cs="仿宋_GB2312"/>
                <w:color w:val="000000"/>
                <w:kern w:val="0"/>
                <w:sz w:val="28"/>
                <w:szCs w:val="28"/>
              </w:rPr>
              <w:t>考试日期</w:t>
            </w: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黑体" w:hAnsi="黑体" w:eastAsia="黑体" w:cs="仿宋_GB2312"/>
                <w:color w:val="000000"/>
                <w:kern w:val="0"/>
                <w:sz w:val="28"/>
                <w:szCs w:val="28"/>
              </w:rPr>
            </w:pPr>
            <w:r>
              <w:rPr>
                <w:rFonts w:hint="eastAsia" w:ascii="黑体" w:hAnsi="黑体" w:eastAsia="黑体" w:cs="仿宋_GB2312"/>
                <w:color w:val="000000"/>
                <w:kern w:val="0"/>
                <w:sz w:val="28"/>
                <w:szCs w:val="28"/>
              </w:rPr>
              <w:t>考试时间</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黑体" w:hAnsi="黑体" w:eastAsia="黑体" w:cs="仿宋_GB2312"/>
                <w:color w:val="000000"/>
                <w:kern w:val="0"/>
                <w:sz w:val="28"/>
                <w:szCs w:val="28"/>
              </w:rPr>
            </w:pPr>
            <w:r>
              <w:rPr>
                <w:rFonts w:hint="eastAsia" w:ascii="黑体" w:hAnsi="黑体" w:eastAsia="黑体" w:cs="仿宋_GB2312"/>
                <w:color w:val="000000"/>
                <w:kern w:val="0"/>
                <w:sz w:val="28"/>
                <w:szCs w:val="28"/>
              </w:rPr>
              <w:t>考试科目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2830" w:type="dxa"/>
            <w:vMerge w:val="restart"/>
            <w:tcBorders>
              <w:top w:val="nil"/>
              <w:left w:val="single" w:color="auto" w:sz="4" w:space="0"/>
              <w:bottom w:val="single" w:color="auto" w:sz="4" w:space="0"/>
              <w:right w:val="single" w:color="auto" w:sz="4" w:space="0"/>
            </w:tcBorders>
            <w:noWrap/>
            <w:vAlign w:val="center"/>
          </w:tcPr>
          <w:p>
            <w:pPr>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5月1</w:t>
            </w:r>
            <w:r>
              <w:rPr>
                <w:rFonts w:ascii="仿宋_GB2312" w:hAnsi="仿宋" w:eastAsia="仿宋_GB2312" w:cs="仿宋_GB2312"/>
                <w:color w:val="000000"/>
                <w:kern w:val="0"/>
                <w:sz w:val="28"/>
                <w:szCs w:val="28"/>
              </w:rPr>
              <w:t>6</w:t>
            </w:r>
            <w:r>
              <w:rPr>
                <w:rFonts w:hint="eastAsia" w:ascii="仿宋_GB2312" w:hAnsi="仿宋" w:eastAsia="仿宋_GB2312" w:cs="仿宋_GB2312"/>
                <w:color w:val="000000"/>
                <w:kern w:val="0"/>
                <w:sz w:val="28"/>
                <w:szCs w:val="28"/>
              </w:rPr>
              <w:t>日（星期六）</w:t>
            </w:r>
          </w:p>
          <w:p>
            <w:pPr>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至1</w:t>
            </w:r>
            <w:r>
              <w:rPr>
                <w:rFonts w:ascii="仿宋_GB2312" w:hAnsi="仿宋" w:eastAsia="仿宋_GB2312" w:cs="仿宋_GB2312"/>
                <w:color w:val="000000"/>
                <w:kern w:val="0"/>
                <w:sz w:val="28"/>
                <w:szCs w:val="28"/>
              </w:rPr>
              <w:t>7</w:t>
            </w:r>
            <w:r>
              <w:rPr>
                <w:rFonts w:hint="eastAsia" w:ascii="仿宋_GB2312" w:hAnsi="仿宋" w:eastAsia="仿宋_GB2312" w:cs="仿宋_GB2312"/>
                <w:color w:val="000000"/>
                <w:kern w:val="0"/>
                <w:sz w:val="28"/>
                <w:szCs w:val="28"/>
              </w:rPr>
              <w:t>日（星期日）</w:t>
            </w: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sz w:val="28"/>
                <w:szCs w:val="28"/>
              </w:rPr>
              <w:t>以准考证时间为准</w:t>
            </w:r>
            <w:r>
              <w:rPr>
                <w:rFonts w:hint="eastAsia" w:ascii="仿宋_GB2312" w:hAnsi="仿宋" w:eastAsia="仿宋_GB2312" w:cs="仿宋_GB2312"/>
                <w:color w:val="000000"/>
                <w:kern w:val="0"/>
                <w:sz w:val="28"/>
                <w:szCs w:val="28"/>
              </w:rPr>
              <w:t>，每场10分钟</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外语听说测试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2830" w:type="dxa"/>
            <w:vMerge w:val="continue"/>
            <w:tcBorders>
              <w:top w:val="nil"/>
              <w:left w:val="single" w:color="auto" w:sz="4" w:space="0"/>
              <w:bottom w:val="single" w:color="auto" w:sz="4" w:space="0"/>
              <w:right w:val="single" w:color="auto" w:sz="4" w:space="0"/>
            </w:tcBorders>
            <w:noWrap/>
            <w:vAlign w:val="center"/>
          </w:tcPr>
          <w:p>
            <w:pPr>
              <w:rPr>
                <w:rFonts w:ascii="Times New Roman" w:hAnsi="Times New Roman" w:eastAsia="宋体" w:cs="等线"/>
                <w:sz w:val="28"/>
                <w:szCs w:val="28"/>
              </w:rPr>
            </w:pP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sz w:val="28"/>
                <w:szCs w:val="28"/>
              </w:rPr>
              <w:t>以准考证时间为准，每场15分钟</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物理和化学实验操作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830" w:type="dxa"/>
            <w:vMerge w:val="restart"/>
            <w:tcBorders>
              <w:top w:val="nil"/>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6月</w:t>
            </w:r>
            <w:r>
              <w:rPr>
                <w:rFonts w:ascii="仿宋_GB2312" w:hAnsi="仿宋" w:eastAsia="仿宋_GB2312" w:cs="仿宋_GB2312"/>
                <w:color w:val="000000"/>
                <w:kern w:val="0"/>
                <w:sz w:val="28"/>
                <w:szCs w:val="28"/>
              </w:rPr>
              <w:t>20</w:t>
            </w:r>
            <w:r>
              <w:rPr>
                <w:rFonts w:hint="eastAsia" w:ascii="仿宋_GB2312" w:hAnsi="仿宋" w:eastAsia="仿宋_GB2312" w:cs="仿宋_GB2312"/>
                <w:color w:val="000000"/>
                <w:kern w:val="0"/>
                <w:sz w:val="28"/>
                <w:szCs w:val="28"/>
              </w:rPr>
              <w:t>日（星期六）</w:t>
            </w: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9:00-10:40</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830" w:type="dxa"/>
            <w:vMerge w:val="continue"/>
            <w:tcBorders>
              <w:left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ascii="仿宋_GB2312" w:hAnsi="仿宋" w:eastAsia="仿宋_GB2312" w:cs="仿宋_GB2312"/>
                <w:color w:val="000000"/>
                <w:kern w:val="0"/>
                <w:sz w:val="28"/>
                <w:szCs w:val="28"/>
              </w:rPr>
              <w:t>14:00</w:t>
            </w:r>
            <w:r>
              <w:rPr>
                <w:rFonts w:hint="eastAsia" w:ascii="仿宋_GB2312" w:hAnsi="仿宋" w:eastAsia="仿宋_GB2312" w:cs="仿宋_GB2312"/>
                <w:color w:val="000000"/>
                <w:kern w:val="0"/>
                <w:sz w:val="28"/>
                <w:szCs w:val="28"/>
              </w:rPr>
              <w:t>-</w:t>
            </w:r>
            <w:r>
              <w:rPr>
                <w:rFonts w:ascii="仿宋_GB2312" w:hAnsi="仿宋" w:eastAsia="仿宋_GB2312" w:cs="仿宋_GB2312"/>
                <w:color w:val="000000"/>
                <w:kern w:val="0"/>
                <w:sz w:val="28"/>
                <w:szCs w:val="28"/>
              </w:rPr>
              <w:t>16:00</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综合测试笔试</w:t>
            </w:r>
          </w:p>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（物理、化学、跨学科案例分析）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Merge w:val="continue"/>
            <w:tcBorders>
              <w:top w:val="nil"/>
              <w:left w:val="single" w:color="auto" w:sz="4" w:space="0"/>
              <w:bottom w:val="single" w:color="auto" w:sz="4" w:space="0"/>
              <w:right w:val="single" w:color="auto" w:sz="4" w:space="0"/>
            </w:tcBorders>
            <w:noWrap/>
            <w:vAlign w:val="center"/>
          </w:tcPr>
          <w:p>
            <w:pPr>
              <w:rPr>
                <w:rFonts w:ascii="Times New Roman" w:hAnsi="Times New Roman" w:eastAsia="宋体" w:cs="等线"/>
                <w:sz w:val="28"/>
                <w:szCs w:val="28"/>
              </w:rPr>
            </w:pP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ascii="仿宋_GB2312" w:hAnsi="仿宋" w:eastAsia="仿宋_GB2312" w:cs="仿宋_GB2312"/>
                <w:color w:val="000000"/>
                <w:kern w:val="0"/>
                <w:sz w:val="28"/>
                <w:szCs w:val="28"/>
              </w:rPr>
              <w:t>16:50-17:30</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历史（开卷）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Merge w:val="restart"/>
            <w:tcBorders>
              <w:top w:val="nil"/>
              <w:left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6月</w:t>
            </w:r>
            <w:r>
              <w:rPr>
                <w:rFonts w:ascii="仿宋_GB2312" w:hAnsi="仿宋" w:eastAsia="仿宋_GB2312" w:cs="仿宋_GB2312"/>
                <w:color w:val="000000"/>
                <w:kern w:val="0"/>
                <w:sz w:val="28"/>
                <w:szCs w:val="28"/>
              </w:rPr>
              <w:t>21</w:t>
            </w:r>
            <w:r>
              <w:rPr>
                <w:rFonts w:hint="eastAsia" w:ascii="仿宋_GB2312" w:hAnsi="仿宋" w:eastAsia="仿宋_GB2312" w:cs="仿宋_GB2312"/>
                <w:color w:val="000000"/>
                <w:kern w:val="0"/>
                <w:sz w:val="28"/>
                <w:szCs w:val="28"/>
              </w:rPr>
              <w:t>日（星期日）</w:t>
            </w: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ascii="仿宋_GB2312" w:hAnsi="仿宋" w:eastAsia="仿宋_GB2312" w:cs="仿宋_GB2312"/>
                <w:color w:val="000000"/>
                <w:kern w:val="0"/>
                <w:sz w:val="28"/>
                <w:szCs w:val="28"/>
              </w:rPr>
              <w:t>9:00-10:30</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外语笔试</w:t>
            </w:r>
          </w:p>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w:t>
            </w:r>
            <w:r>
              <w:rPr>
                <w:rFonts w:ascii="仿宋_GB2312" w:hAnsi="仿宋" w:eastAsia="仿宋_GB2312" w:cs="仿宋_GB2312"/>
                <w:color w:val="000000"/>
                <w:kern w:val="0"/>
                <w:sz w:val="28"/>
                <w:szCs w:val="28"/>
              </w:rPr>
              <w:t>8:55-9:00</w:t>
            </w:r>
            <w:r>
              <w:rPr>
                <w:rFonts w:hint="eastAsia" w:ascii="仿宋_GB2312" w:hAnsi="仿宋" w:eastAsia="仿宋_GB2312" w:cs="仿宋_GB2312"/>
                <w:color w:val="000000"/>
                <w:kern w:val="0"/>
                <w:sz w:val="28"/>
                <w:szCs w:val="28"/>
              </w:rPr>
              <w:t>为听力试音时间）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Merge w:val="continue"/>
            <w:tcBorders>
              <w:left w:val="single" w:color="auto" w:sz="4" w:space="0"/>
              <w:right w:val="single" w:color="auto" w:sz="4" w:space="0"/>
            </w:tcBorders>
            <w:noWrap/>
            <w:vAlign w:val="center"/>
          </w:tcPr>
          <w:p>
            <w:pPr>
              <w:rPr>
                <w:rFonts w:ascii="Times New Roman" w:hAnsi="Times New Roman" w:eastAsia="宋体" w:cs="等线"/>
                <w:sz w:val="28"/>
                <w:szCs w:val="28"/>
              </w:rPr>
            </w:pP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ascii="仿宋_GB2312" w:hAnsi="仿宋" w:eastAsia="仿宋_GB2312" w:cs="仿宋_GB2312"/>
                <w:color w:val="000000"/>
                <w:kern w:val="0"/>
                <w:sz w:val="28"/>
                <w:szCs w:val="28"/>
              </w:rPr>
              <w:t>14:00-15:40</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Merge w:val="continue"/>
            <w:tcBorders>
              <w:left w:val="single" w:color="auto" w:sz="4" w:space="0"/>
              <w:bottom w:val="single" w:color="auto" w:sz="4" w:space="0"/>
              <w:right w:val="single" w:color="auto" w:sz="4" w:space="0"/>
            </w:tcBorders>
            <w:noWrap/>
            <w:vAlign w:val="center"/>
          </w:tcPr>
          <w:p>
            <w:pPr>
              <w:rPr>
                <w:rFonts w:ascii="Times New Roman" w:hAnsi="Times New Roman" w:eastAsia="宋体" w:cs="等线"/>
                <w:sz w:val="28"/>
                <w:szCs w:val="28"/>
              </w:rPr>
            </w:pPr>
          </w:p>
        </w:tc>
        <w:tc>
          <w:tcPr>
            <w:tcW w:w="24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ascii="仿宋_GB2312" w:hAnsi="仿宋" w:eastAsia="仿宋_GB2312" w:cs="仿宋_GB2312"/>
                <w:color w:val="000000"/>
                <w:kern w:val="0"/>
                <w:sz w:val="28"/>
                <w:szCs w:val="28"/>
              </w:rPr>
              <w:t>16:30-17:10</w:t>
            </w:r>
          </w:p>
        </w:tc>
        <w:tc>
          <w:tcPr>
            <w:tcW w:w="42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00" w:lineRule="exact"/>
              <w:jc w:val="left"/>
              <w:rPr>
                <w:rFonts w:ascii="仿宋_GB2312" w:hAnsi="仿宋" w:eastAsia="仿宋_GB2312" w:cs="仿宋_GB2312"/>
                <w:color w:val="000000"/>
                <w:kern w:val="0"/>
                <w:sz w:val="28"/>
                <w:szCs w:val="28"/>
              </w:rPr>
            </w:pPr>
            <w:r>
              <w:rPr>
                <w:rFonts w:hint="eastAsia" w:ascii="仿宋_GB2312" w:hAnsi="仿宋" w:eastAsia="仿宋_GB2312" w:cs="仿宋_GB2312"/>
                <w:color w:val="000000"/>
                <w:kern w:val="0"/>
                <w:sz w:val="28"/>
                <w:szCs w:val="28"/>
              </w:rPr>
              <w:t>道德与法治（开卷）</w:t>
            </w:r>
          </w:p>
        </w:tc>
      </w:tr>
    </w:tbl>
    <w:p>
      <w:pPr>
        <w:spacing w:line="240" w:lineRule="exact"/>
        <w:ind w:right="31" w:rightChars="15"/>
        <w:rPr>
          <w:rFonts w:ascii="楷体" w:hAnsi="楷体" w:eastAsia="楷体" w:cs="楷体"/>
          <w:color w:val="000000"/>
          <w:sz w:val="32"/>
          <w:szCs w:val="32"/>
        </w:rPr>
      </w:pPr>
    </w:p>
    <w:p>
      <w:pPr>
        <w:adjustRightInd w:val="0"/>
        <w:snapToGrid w:val="0"/>
        <w:spacing w:line="560" w:lineRule="exact"/>
        <w:rPr>
          <w:rFonts w:ascii="仿宋_GB2312" w:hAnsi="仿宋" w:eastAsia="仿宋_GB2312" w:cs="仿宋_GB2312"/>
          <w:color w:val="000000"/>
          <w:sz w:val="28"/>
          <w:szCs w:val="28"/>
        </w:rPr>
      </w:pPr>
      <w:r>
        <w:rPr>
          <w:rFonts w:hint="eastAsia" w:ascii="仿宋_GB2312" w:hAnsi="仿宋" w:eastAsia="仿宋_GB2312" w:cs="仿宋_GB2312"/>
          <w:color w:val="000000"/>
          <w:sz w:val="28"/>
          <w:szCs w:val="28"/>
        </w:rPr>
        <w:t>备注：以上考试安排若有变动，将另行通知。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仿宋_GB2312" w:hAnsi="仿宋_GB2312" w:eastAsia="仿宋_GB2312" w:cs="仿宋_GB2312"/>
          <w:sz w:val="21"/>
          <w:szCs w:val="21"/>
        </w:rPr>
      </w:pPr>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小标宋简体">
    <w:panose1 w:val="00000600000000000000"/>
    <w:charset w:val="86"/>
    <w:family w:val="script"/>
    <w:pitch w:val="default"/>
    <w:sig w:usb0="800002BF" w:usb1="184F6CF8" w:usb2="00000012" w:usb3="00000000" w:csb0="00160001" w:csb1="1203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640"/>
    </w:pPr>
    <w:r>
      <mc:AlternateContent>
        <mc:Choice Requires="wps">
          <w:drawing>
            <wp:anchor distT="0" distB="0" distL="0" distR="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rPr>
                              <w:rFonts w:ascii="宋体" w:hAnsi="宋体" w:eastAsia="宋体"/>
                              <w:sz w:val="28"/>
                            </w:rPr>
                          </w:pPr>
                          <w:r>
                            <w:rPr>
                              <w:rFonts w:ascii="宋体" w:hAnsi="宋体" w:eastAsia="宋体"/>
                              <w:sz w:val="24"/>
                              <w:szCs w:val="24"/>
                            </w:rPr>
                            <w:fldChar w:fldCharType="begin"/>
                          </w:r>
                          <w:r>
                            <w:rPr>
                              <w:rFonts w:ascii="宋体" w:hAnsi="宋体" w:eastAsia="宋体"/>
                              <w:sz w:val="24"/>
                              <w:szCs w:val="24"/>
                            </w:rPr>
                            <w:instrText xml:space="preserve"> PAGE  \* MERGEFORMAT </w:instrText>
                          </w:r>
                          <w:r>
                            <w:rPr>
                              <w:rFonts w:ascii="宋体" w:hAnsi="宋体" w:eastAsia="宋体"/>
                              <w:sz w:val="24"/>
                              <w:szCs w:val="24"/>
                            </w:rPr>
                            <w:fldChar w:fldCharType="separate"/>
                          </w:r>
                          <w:r>
                            <w:rPr>
                              <w:rFonts w:ascii="宋体" w:hAnsi="宋体" w:eastAsia="宋体"/>
                              <w:sz w:val="24"/>
                              <w:szCs w:val="24"/>
                            </w:rPr>
                            <w:t>1</w:t>
                          </w:r>
                          <w:r>
                            <w:rPr>
                              <w:rFonts w:ascii="宋体" w:hAnsi="宋体" w:eastAsia="宋体"/>
                              <w:sz w:val="24"/>
                              <w:szCs w:val="24"/>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uXW5UtAAAAAFAQAADwAAAAAAAAAB&#10;ACAAAAA4AAAAZHJzL2Rvd25yZXYueG1sUEsBAhQAFAAAAAgAh07iQAJYnrPJAQAAkgMAAA4AAAAA&#10;AAAAAQAgAAAANQEAAGRycy9lMm9Eb2MueG1sUEsFBgAAAAAGAAYAWQEAAHAFAAAAAA==&#10;">
              <v:fill on="f" focussize="0,0"/>
              <v:stroke on="f"/>
              <v:imagedata o:title=""/>
              <o:lock v:ext="edit" aspectratio="f"/>
              <v:textbox inset="0mm,0mm,0mm,0mm" style="mso-fit-shape-to-text:t;">
                <w:txbxContent>
                  <w:p>
                    <w:pPr>
                      <w:pStyle w:val="7"/>
                      <w:rPr>
                        <w:rFonts w:ascii="宋体" w:hAnsi="宋体" w:eastAsia="宋体"/>
                        <w:sz w:val="28"/>
                      </w:rPr>
                    </w:pPr>
                    <w:r>
                      <w:rPr>
                        <w:rFonts w:ascii="宋体" w:hAnsi="宋体" w:eastAsia="宋体"/>
                        <w:sz w:val="24"/>
                        <w:szCs w:val="24"/>
                      </w:rPr>
                      <w:fldChar w:fldCharType="begin"/>
                    </w:r>
                    <w:r>
                      <w:rPr>
                        <w:rFonts w:ascii="宋体" w:hAnsi="宋体" w:eastAsia="宋体"/>
                        <w:sz w:val="24"/>
                        <w:szCs w:val="24"/>
                      </w:rPr>
                      <w:instrText xml:space="preserve"> PAGE  \* MERGEFORMAT </w:instrText>
                    </w:r>
                    <w:r>
                      <w:rPr>
                        <w:rFonts w:ascii="宋体" w:hAnsi="宋体" w:eastAsia="宋体"/>
                        <w:sz w:val="24"/>
                        <w:szCs w:val="24"/>
                      </w:rPr>
                      <w:fldChar w:fldCharType="separate"/>
                    </w:r>
                    <w:r>
                      <w:rPr>
                        <w:rFonts w:ascii="宋体" w:hAnsi="宋体" w:eastAsia="宋体"/>
                        <w:sz w:val="24"/>
                        <w:szCs w:val="24"/>
                      </w:rPr>
                      <w:t>1</w:t>
                    </w:r>
                    <w:r>
                      <w:rPr>
                        <w:rFonts w:ascii="宋体" w:hAnsi="宋体" w:eastAsia="宋体"/>
                        <w:sz w:val="24"/>
                        <w:szCs w:val="24"/>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640"/>
    </w:pPr>
    <w: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- 8 -</w:t>
                          </w:r>
                          <w:r>
                            <w:rPr>
                              <w:rFonts w:ascii="宋体" w:hAnsi="宋体" w:eastAsia="宋体"/>
                              <w:sz w:val="28"/>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uXW5UtAAAAAFAQAADwAAAAAAAAAB&#10;ACAAAAA4AAAAZHJzL2Rvd25yZXYueG1sUEsBAhQAFAAAAAgAh07iQPEb63XJAQAAkgMAAA4AAAAA&#10;AAAAAQAgAAAANQEAAGRycy9lMm9Eb2MueG1sUEsFBgAAAAAGAAYAWQEAAHAFAAAAAA==&#10;">
              <v:fill on="f" focussize="0,0"/>
              <v:stroke on="f"/>
              <v:imagedata o:title=""/>
              <o:lock v:ext="edit" aspectratio="f"/>
              <v:textbox inset="0mm,0mm,0mm,0mm" style="mso-fit-shape-to-text:t;">
                <w:txbxContent>
                  <w:p>
                    <w:pPr>
                      <w:pStyle w:val="7"/>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- 8 -</w:t>
                    </w:r>
                    <w:r>
                      <w:rPr>
                        <w:rFonts w:ascii="宋体" w:hAnsi="宋体" w:eastAsia="宋体"/>
                        <w:sz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7E4"/>
    <w:rsid w:val="005010D3"/>
    <w:rsid w:val="00501BC2"/>
    <w:rsid w:val="005F1196"/>
    <w:rsid w:val="008907E4"/>
    <w:rsid w:val="00AC7987"/>
    <w:rsid w:val="129F6D7C"/>
    <w:rsid w:val="1ADFC7E8"/>
    <w:rsid w:val="1F3FFF97"/>
    <w:rsid w:val="2BE74A42"/>
    <w:rsid w:val="2FEF80F4"/>
    <w:rsid w:val="2FF41099"/>
    <w:rsid w:val="377B1F73"/>
    <w:rsid w:val="37DF7EDE"/>
    <w:rsid w:val="37F618F2"/>
    <w:rsid w:val="3BB9208B"/>
    <w:rsid w:val="3C7EF9DD"/>
    <w:rsid w:val="3DAF01B4"/>
    <w:rsid w:val="3E7E6F93"/>
    <w:rsid w:val="3F1E3015"/>
    <w:rsid w:val="3F9FDE3C"/>
    <w:rsid w:val="3FF33F04"/>
    <w:rsid w:val="437E7164"/>
    <w:rsid w:val="45DDF85E"/>
    <w:rsid w:val="4DAB8BF2"/>
    <w:rsid w:val="4EFF6F76"/>
    <w:rsid w:val="555F4F3D"/>
    <w:rsid w:val="55BFD980"/>
    <w:rsid w:val="5B7F6E40"/>
    <w:rsid w:val="5BF42F03"/>
    <w:rsid w:val="5DDFD046"/>
    <w:rsid w:val="5DFE6C48"/>
    <w:rsid w:val="5F63B387"/>
    <w:rsid w:val="5FFF1607"/>
    <w:rsid w:val="657FD732"/>
    <w:rsid w:val="66BFC6FE"/>
    <w:rsid w:val="67AEE2B3"/>
    <w:rsid w:val="67FF3101"/>
    <w:rsid w:val="69F78153"/>
    <w:rsid w:val="6B916DF5"/>
    <w:rsid w:val="6C7DEBD0"/>
    <w:rsid w:val="6DFF0D06"/>
    <w:rsid w:val="6E7FE50B"/>
    <w:rsid w:val="6EF971DB"/>
    <w:rsid w:val="6F2DF7E6"/>
    <w:rsid w:val="6F5CE331"/>
    <w:rsid w:val="72BCA086"/>
    <w:rsid w:val="74DCBE9E"/>
    <w:rsid w:val="75FF3DC5"/>
    <w:rsid w:val="7738E65D"/>
    <w:rsid w:val="77B789CF"/>
    <w:rsid w:val="77E51B51"/>
    <w:rsid w:val="77F74493"/>
    <w:rsid w:val="787D27A3"/>
    <w:rsid w:val="7A5C6814"/>
    <w:rsid w:val="7B5BCE5C"/>
    <w:rsid w:val="7B5DDEFB"/>
    <w:rsid w:val="7B77BD3B"/>
    <w:rsid w:val="7D7BF577"/>
    <w:rsid w:val="7EFF241A"/>
    <w:rsid w:val="7EFFBAB2"/>
    <w:rsid w:val="7F5DB97D"/>
    <w:rsid w:val="7FA565FA"/>
    <w:rsid w:val="7FC7E148"/>
    <w:rsid w:val="7FDE4961"/>
    <w:rsid w:val="7FF938A9"/>
    <w:rsid w:val="7FFE3D12"/>
    <w:rsid w:val="7FFF47BE"/>
    <w:rsid w:val="7FFF47DA"/>
    <w:rsid w:val="7FFFEEC3"/>
    <w:rsid w:val="9FF54CA6"/>
    <w:rsid w:val="A9EB5C55"/>
    <w:rsid w:val="AF330CE0"/>
    <w:rsid w:val="B3CF8C07"/>
    <w:rsid w:val="B6FF979F"/>
    <w:rsid w:val="BB0BEE79"/>
    <w:rsid w:val="BD7323F8"/>
    <w:rsid w:val="BE8A1BAA"/>
    <w:rsid w:val="C5F4D32F"/>
    <w:rsid w:val="CF031E72"/>
    <w:rsid w:val="CFDE10FA"/>
    <w:rsid w:val="D7D66881"/>
    <w:rsid w:val="D7E7719D"/>
    <w:rsid w:val="D7FE4591"/>
    <w:rsid w:val="DDEB9E22"/>
    <w:rsid w:val="DDF58141"/>
    <w:rsid w:val="DE7C88C7"/>
    <w:rsid w:val="DEFF812C"/>
    <w:rsid w:val="DF936039"/>
    <w:rsid w:val="DF95B038"/>
    <w:rsid w:val="DFB12782"/>
    <w:rsid w:val="E5768586"/>
    <w:rsid w:val="E6EFCCB9"/>
    <w:rsid w:val="EBFF4384"/>
    <w:rsid w:val="EF2DC7C8"/>
    <w:rsid w:val="EFEDD832"/>
    <w:rsid w:val="F3DD403C"/>
    <w:rsid w:val="F5EE3326"/>
    <w:rsid w:val="F679BCE8"/>
    <w:rsid w:val="F696164F"/>
    <w:rsid w:val="F7BF43A7"/>
    <w:rsid w:val="F7DA577C"/>
    <w:rsid w:val="F7DF0C1F"/>
    <w:rsid w:val="F9F38AFF"/>
    <w:rsid w:val="FA7F5922"/>
    <w:rsid w:val="FBBD63D6"/>
    <w:rsid w:val="FBBD65C6"/>
    <w:rsid w:val="FBD78387"/>
    <w:rsid w:val="FD320DFD"/>
    <w:rsid w:val="FE5D2F19"/>
    <w:rsid w:val="FE9C4D0F"/>
    <w:rsid w:val="FEBE2A7B"/>
    <w:rsid w:val="FEF6E350"/>
    <w:rsid w:val="FEFE0B94"/>
    <w:rsid w:val="FEFEF7F6"/>
    <w:rsid w:val="FF17DF97"/>
    <w:rsid w:val="FF6E8E40"/>
    <w:rsid w:val="FF7D8134"/>
    <w:rsid w:val="FFD741EF"/>
    <w:rsid w:val="FFDB9EB9"/>
    <w:rsid w:val="FFF3FD50"/>
    <w:rsid w:val="FFF53807"/>
    <w:rsid w:val="FFF65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ind w:firstLine="0" w:firstLineChars="0"/>
      <w:jc w:val="center"/>
      <w:outlineLvl w:val="0"/>
    </w:pPr>
    <w:rPr>
      <w:rFonts w:ascii="华文中宋" w:hAnsi="华文中宋" w:eastAsia="华文中宋" w:cs="华文中宋"/>
      <w:b/>
      <w:bCs/>
      <w:sz w:val="36"/>
      <w:szCs w:val="36"/>
      <w:shd w:val="clear" w:color="auto" w:fill="FFFFFF"/>
    </w:rPr>
  </w:style>
  <w:style w:type="paragraph" w:styleId="3">
    <w:name w:val="heading 2"/>
    <w:basedOn w:val="1"/>
    <w:next w:val="1"/>
    <w:qFormat/>
    <w:uiPriority w:val="9"/>
    <w:pPr>
      <w:ind w:firstLine="562"/>
      <w:outlineLvl w:val="1"/>
    </w:pPr>
    <w:rPr>
      <w:rFonts w:ascii="黑体" w:hAnsi="黑体" w:eastAsia="黑体" w:cs="黑体"/>
    </w:rPr>
  </w:style>
  <w:style w:type="paragraph" w:styleId="4">
    <w:name w:val="heading 3"/>
    <w:basedOn w:val="1"/>
    <w:next w:val="1"/>
    <w:qFormat/>
    <w:uiPriority w:val="9"/>
    <w:pPr>
      <w:keepNext/>
      <w:keepLines/>
      <w:spacing w:line="560" w:lineRule="exact"/>
      <w:outlineLvl w:val="2"/>
    </w:pPr>
    <w:rPr>
      <w:rFonts w:hAnsi="仿宋_GB2312" w:eastAsia="楷体_GB2312"/>
      <w:b/>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semiHidden/>
    <w:qFormat/>
    <w:uiPriority w:val="0"/>
    <w:pPr>
      <w:widowControl w:val="0"/>
      <w:jc w:val="both"/>
    </w:pPr>
    <w:rPr>
      <w:rFonts w:ascii="仿宋" w:hAnsi="仿宋" w:eastAsia="仿宋" w:cs="仿宋"/>
      <w:kern w:val="2"/>
      <w:sz w:val="30"/>
      <w:szCs w:val="30"/>
      <w:lang w:val="en-US" w:eastAsia="zh-CN" w:bidi="ar-SA"/>
    </w:rPr>
  </w:style>
  <w:style w:type="paragraph" w:styleId="6">
    <w:name w:val="Balloon Text"/>
    <w:basedOn w:val="1"/>
    <w:link w:val="16"/>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spacing w:beforeAutospacing="1" w:afterAutospacing="1"/>
      <w:jc w:val="left"/>
    </w:pPr>
    <w:rPr>
      <w:rFonts w:ascii="Calibri" w:hAnsi="Calibri"/>
      <w:kern w:val="0"/>
      <w:sz w:val="24"/>
      <w:szCs w:val="22"/>
    </w:rPr>
  </w:style>
  <w:style w:type="table" w:styleId="11">
    <w:name w:val="Table Grid"/>
    <w:basedOn w:val="1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customStyle="1" w:styleId="14">
    <w:name w:val="页脚 Char"/>
    <w:basedOn w:val="12"/>
    <w:link w:val="7"/>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框文本 Char"/>
    <w:basedOn w:val="12"/>
    <w:link w:val="6"/>
    <w:semiHidden/>
    <w:qFormat/>
    <w:uiPriority w:val="99"/>
    <w:rPr>
      <w:sz w:val="18"/>
      <w:szCs w:val="18"/>
    </w:rPr>
  </w:style>
  <w:style w:type="paragraph" w:customStyle="1" w:styleId="17">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18">
    <w:name w:val="15"/>
    <w:qFormat/>
    <w:uiPriority w:val="0"/>
    <w:rPr>
      <w:rFonts w:hint="default" w:ascii="Times New Roman" w:hAnsi="Times New Roman" w:cs="Times New Roman"/>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1162</Words>
  <Characters>6626</Characters>
  <Lines>55</Lines>
  <Paragraphs>15</Paragraphs>
  <TotalTime>8</TotalTime>
  <ScaleCrop>false</ScaleCrop>
  <LinksUpToDate>false</LinksUpToDate>
  <CharactersWithSpaces>7773</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2025-02-26T08:37:00Z</dcterms:created>
  <dc:creator>1</dc:creator>
  <cp:lastModifiedBy>user</cp:lastModifiedBy>
  <cp:lastPrinted>2025-02-26T08:42:00Z</cp:lastPrinted>
  <dcterms:modified xsi:type="dcterms:W3CDTF">2026-05-07T14:24:53Z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CD0479E04FA3E94EF9F6FB69A3F05BEE_43</vt:lpwstr>
  </property>
</Properties>
</file>