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vertAnchor="text" w:tblpXSpec="left"/>
        <w:tblW w:w="1298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84"/>
        <w:gridCol w:w="3832"/>
        <w:gridCol w:w="7766"/>
      </w:tblGrid>
      <w:tr w14:paraId="05FBE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</w:trPr>
        <w:tc>
          <w:tcPr>
            <w:tcW w:w="13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7F81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center"/>
              <w:rPr>
                <w:color w:val="222222"/>
                <w:sz w:val="27"/>
                <w:szCs w:val="27"/>
              </w:rPr>
            </w:pPr>
            <w:r>
              <w:rPr>
                <w:rFonts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领导班子成员姓名</w:t>
            </w:r>
          </w:p>
        </w:tc>
        <w:tc>
          <w:tcPr>
            <w:tcW w:w="38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041CE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center"/>
              <w:rPr>
                <w:color w:val="222222"/>
                <w:sz w:val="27"/>
                <w:szCs w:val="27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职    务</w:t>
            </w:r>
          </w:p>
        </w:tc>
        <w:tc>
          <w:tcPr>
            <w:tcW w:w="776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FB479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center"/>
              <w:rPr>
                <w:color w:val="222222"/>
                <w:sz w:val="27"/>
                <w:szCs w:val="27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分    工</w:t>
            </w:r>
          </w:p>
        </w:tc>
      </w:tr>
      <w:tr w14:paraId="6C821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13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1B8F0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center"/>
              <w:rPr>
                <w:rFonts w:hint="default"/>
                <w:color w:val="222222"/>
                <w:sz w:val="27"/>
                <w:szCs w:val="27"/>
                <w:lang w:val="en-US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何继清</w:t>
            </w:r>
          </w:p>
        </w:tc>
        <w:tc>
          <w:tcPr>
            <w:tcW w:w="38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CFA92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  <w:rPr>
                <w:color w:val="222222"/>
                <w:sz w:val="27"/>
                <w:szCs w:val="27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新型工业化办党组书记</w:t>
            </w:r>
          </w:p>
        </w:tc>
        <w:tc>
          <w:tcPr>
            <w:tcW w:w="77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2A54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  <w:rPr>
                <w:color w:val="222222"/>
                <w:sz w:val="27"/>
                <w:szCs w:val="27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全面主持办党组工作</w:t>
            </w:r>
          </w:p>
        </w:tc>
      </w:tr>
      <w:tr w14:paraId="41FEB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4" w:hRule="atLeast"/>
        </w:trPr>
        <w:tc>
          <w:tcPr>
            <w:tcW w:w="13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A19C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center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金祺奇</w:t>
            </w:r>
          </w:p>
        </w:tc>
        <w:tc>
          <w:tcPr>
            <w:tcW w:w="38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475D9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新型工业化办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主任</w:t>
            </w:r>
          </w:p>
        </w:tc>
        <w:tc>
          <w:tcPr>
            <w:tcW w:w="77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1195E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全面主持办行政工作</w:t>
            </w:r>
            <w:bookmarkStart w:id="0" w:name="_GoBack"/>
            <w:bookmarkEnd w:id="0"/>
          </w:p>
        </w:tc>
      </w:tr>
      <w:tr w14:paraId="438D8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4" w:hRule="atLeast"/>
        </w:trPr>
        <w:tc>
          <w:tcPr>
            <w:tcW w:w="13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9915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center"/>
              <w:rPr>
                <w:color w:val="22222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黄明峰</w:t>
            </w:r>
          </w:p>
        </w:tc>
        <w:tc>
          <w:tcPr>
            <w:tcW w:w="38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8458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  <w:rPr>
                <w:color w:val="222222"/>
                <w:sz w:val="27"/>
                <w:szCs w:val="27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新型工业化办副主任</w:t>
            </w:r>
          </w:p>
        </w:tc>
        <w:tc>
          <w:tcPr>
            <w:tcW w:w="77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52AFC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  <w:rPr>
                <w:color w:val="222222"/>
                <w:sz w:val="27"/>
                <w:szCs w:val="27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分管综合科、工业科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（产业园区管理科）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、中小企业服务科</w:t>
            </w:r>
          </w:p>
        </w:tc>
      </w:tr>
      <w:tr w14:paraId="730D0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4" w:hRule="atLeast"/>
        </w:trPr>
        <w:tc>
          <w:tcPr>
            <w:tcW w:w="138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3E4C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center"/>
              <w:rPr>
                <w:rFonts w:hint="default"/>
                <w:color w:val="222222"/>
                <w:sz w:val="27"/>
                <w:szCs w:val="27"/>
                <w:lang w:val="en-US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胡  喆</w:t>
            </w:r>
          </w:p>
        </w:tc>
        <w:tc>
          <w:tcPr>
            <w:tcW w:w="38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006A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  <w:rPr>
                <w:color w:val="222222"/>
                <w:sz w:val="27"/>
                <w:szCs w:val="27"/>
              </w:rPr>
            </w:pP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新型工业化办副主任</w:t>
            </w:r>
          </w:p>
        </w:tc>
        <w:tc>
          <w:tcPr>
            <w:tcW w:w="776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9EEE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3" w:lineRule="atLeast"/>
              <w:ind w:left="0" w:right="0"/>
              <w:jc w:val="left"/>
              <w:rPr>
                <w:color w:val="222222"/>
                <w:sz w:val="27"/>
                <w:szCs w:val="27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分管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人工智能发展科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（软件和信息服务业科）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、</w:t>
            </w: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新型工业化促进</w:t>
            </w:r>
            <w:r>
              <w:rPr>
                <w:rFonts w:hint="default" w:ascii="仿宋_GB2312" w:hAnsi="微软雅黑" w:eastAsia="仿宋_GB2312" w:cs="仿宋_GB2312"/>
                <w:i w:val="0"/>
                <w:iCs w:val="0"/>
                <w:caps w:val="0"/>
                <w:color w:val="222222"/>
                <w:spacing w:val="0"/>
                <w:kern w:val="0"/>
                <w:sz w:val="28"/>
                <w:szCs w:val="28"/>
                <w:lang w:val="en-US" w:eastAsia="zh-CN" w:bidi="ar"/>
              </w:rPr>
              <w:t>中心</w:t>
            </w:r>
          </w:p>
        </w:tc>
      </w:tr>
    </w:tbl>
    <w:p w14:paraId="22598EF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0C047B"/>
    <w:rsid w:val="5FDF1F4A"/>
    <w:rsid w:val="670C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113</Characters>
  <Lines>0</Lines>
  <Paragraphs>0</Paragraphs>
  <TotalTime>4</TotalTime>
  <ScaleCrop>false</ScaleCrop>
  <LinksUpToDate>false</LinksUpToDate>
  <CharactersWithSpaces>123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2026-07-02T02:16:00Z</dcterms:created>
  <dc:creator>那方星空</dc:creator>
  <cp:lastModifiedBy>那方星空</cp:lastModifiedBy>
  <dcterms:modified xsi:type="dcterms:W3CDTF">2026-07-02T02:25:12Z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31241A070FB54478AB8D1A40968A97C3_13</vt:lpwstr>
  </property>
  <property fmtid="{D5CDD505-2E9C-101B-9397-08002B2CF9AE}" pid="4" name="KSOTemplateDocerSaveRecord">
    <vt:lpwstr>eyJoZGlkIjoiOWJiYzMwYTI4YzVhYWI2Y2ZkOTNlOTQyNDdhODE0MzciLCJ1c2VySWQiOiI0NTA5MDcwOTkifQ==</vt:lpwstr>
  </property>
</Properties>
</file>